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58" w:rsidRPr="0034301C" w:rsidRDefault="0034301C" w:rsidP="00AF646C">
      <w:pPr>
        <w:autoSpaceDE w:val="0"/>
        <w:autoSpaceDN w:val="0"/>
        <w:adjustRightInd w:val="0"/>
        <w:ind w:left="-180"/>
        <w:jc w:val="center"/>
        <w:rPr>
          <w:rFonts w:ascii="TTD49Co00" w:hAnsi="TTD49Co00" w:cs="TTD49Co00"/>
          <w:b/>
          <w:sz w:val="36"/>
          <w:szCs w:val="36"/>
        </w:rPr>
      </w:pPr>
      <w:r w:rsidRPr="0034301C">
        <w:rPr>
          <w:rFonts w:ascii="TTD49Co00" w:hAnsi="TTD49Co00" w:cs="TTD49Co00"/>
          <w:b/>
          <w:sz w:val="36"/>
          <w:szCs w:val="36"/>
        </w:rPr>
        <w:t>Cellulose Hydro Gel Mask</w:t>
      </w:r>
    </w:p>
    <w:p w:rsidR="00E72B58" w:rsidRDefault="00E72B58" w:rsidP="00AF646C">
      <w:pPr>
        <w:autoSpaceDE w:val="0"/>
        <w:autoSpaceDN w:val="0"/>
        <w:adjustRightInd w:val="0"/>
        <w:ind w:left="-180"/>
        <w:jc w:val="center"/>
        <w:rPr>
          <w:rFonts w:ascii="TTD49Co00" w:hAnsi="TTD49Co00" w:cs="TTD49Co00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5D23A0">
        <w:rPr>
          <w:rFonts w:ascii="Times New Roman" w:hAnsi="Times New Roman" w:cs="Times New Roman"/>
          <w:b/>
          <w:sz w:val="36"/>
          <w:szCs w:val="36"/>
        </w:rPr>
        <w:t>1. Product Identification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Synonyms:</w:t>
      </w:r>
      <w:r w:rsidRPr="005D23A0">
        <w:rPr>
          <w:rFonts w:ascii="Times New Roman" w:hAnsi="Times New Roman" w:cs="Times New Roman"/>
          <w:sz w:val="24"/>
          <w:szCs w:val="24"/>
        </w:rPr>
        <w:t xml:space="preserve"> Bio-Cellulose, Bacterial cellulose ribbon.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Molecular Weight:</w:t>
      </w:r>
      <w:r w:rsidRPr="005D23A0">
        <w:rPr>
          <w:rFonts w:ascii="Times New Roman" w:hAnsi="Times New Roman" w:cs="Times New Roman"/>
          <w:sz w:val="24"/>
          <w:szCs w:val="24"/>
        </w:rPr>
        <w:t xml:space="preserve"> Not applicable.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12"/>
          <w:szCs w:val="12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Chemical Formula:</w:t>
      </w:r>
      <w:r w:rsidRPr="005D23A0">
        <w:rPr>
          <w:rFonts w:ascii="Times New Roman" w:hAnsi="Times New Roman" w:cs="Times New Roman"/>
          <w:sz w:val="24"/>
          <w:szCs w:val="24"/>
        </w:rPr>
        <w:t xml:space="preserve"> (C</w:t>
      </w:r>
      <w:r w:rsidRPr="005D23A0">
        <w:rPr>
          <w:rFonts w:ascii="Times New Roman" w:hAnsi="Times New Roman" w:cs="Times New Roman"/>
          <w:sz w:val="12"/>
          <w:szCs w:val="12"/>
        </w:rPr>
        <w:t>6</w:t>
      </w:r>
      <w:r w:rsidRPr="005D23A0">
        <w:rPr>
          <w:rFonts w:ascii="Times New Roman" w:hAnsi="Times New Roman" w:cs="Times New Roman"/>
          <w:sz w:val="24"/>
          <w:szCs w:val="24"/>
        </w:rPr>
        <w:t>H</w:t>
      </w:r>
      <w:r w:rsidRPr="005D23A0">
        <w:rPr>
          <w:rFonts w:ascii="Times New Roman" w:hAnsi="Times New Roman" w:cs="Times New Roman"/>
          <w:sz w:val="12"/>
          <w:szCs w:val="12"/>
        </w:rPr>
        <w:t>10</w:t>
      </w:r>
      <w:r w:rsidRPr="005D23A0">
        <w:rPr>
          <w:rFonts w:ascii="Times New Roman" w:hAnsi="Times New Roman" w:cs="Times New Roman"/>
          <w:sz w:val="24"/>
          <w:szCs w:val="24"/>
        </w:rPr>
        <w:t>O</w:t>
      </w:r>
      <w:r w:rsidRPr="005D23A0">
        <w:rPr>
          <w:rFonts w:ascii="Times New Roman" w:hAnsi="Times New Roman" w:cs="Times New Roman"/>
          <w:sz w:val="12"/>
          <w:szCs w:val="12"/>
        </w:rPr>
        <w:t>5</w:t>
      </w:r>
      <w:proofErr w:type="gramStart"/>
      <w:r w:rsidRPr="005D23A0">
        <w:rPr>
          <w:rFonts w:ascii="Times New Roman" w:hAnsi="Times New Roman" w:cs="Times New Roman"/>
          <w:sz w:val="24"/>
          <w:szCs w:val="24"/>
        </w:rPr>
        <w:t>)</w:t>
      </w:r>
      <w:r w:rsidRPr="005D23A0">
        <w:rPr>
          <w:rFonts w:ascii="Times New Roman" w:hAnsi="Times New Roman" w:cs="Times New Roman"/>
          <w:sz w:val="12"/>
          <w:szCs w:val="12"/>
        </w:rPr>
        <w:t>n</w:t>
      </w:r>
      <w:proofErr w:type="gramEnd"/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5D23A0">
        <w:rPr>
          <w:rFonts w:ascii="Times New Roman" w:hAnsi="Times New Roman" w:cs="Times New Roman"/>
          <w:b/>
          <w:sz w:val="36"/>
          <w:szCs w:val="36"/>
        </w:rPr>
        <w:t>2. Composition/Information on Ingredients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Ingredient</w:t>
      </w:r>
      <w:r w:rsidR="005D23A0" w:rsidRPr="005D23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5D23A0" w:rsidRPr="005D23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646C">
        <w:rPr>
          <w:rFonts w:ascii="Times New Roman" w:hAnsi="Times New Roman" w:cs="Times New Roman"/>
          <w:sz w:val="24"/>
          <w:szCs w:val="24"/>
        </w:rPr>
        <w:t xml:space="preserve">     </w:t>
      </w:r>
      <w:r w:rsidR="005D23A0" w:rsidRPr="005D23A0">
        <w:rPr>
          <w:rFonts w:ascii="Times New Roman" w:hAnsi="Times New Roman" w:cs="Times New Roman"/>
          <w:sz w:val="24"/>
          <w:szCs w:val="24"/>
        </w:rPr>
        <w:t xml:space="preserve">     </w:t>
      </w:r>
      <w:r w:rsidRPr="005D23A0">
        <w:rPr>
          <w:rFonts w:ascii="Times New Roman" w:hAnsi="Times New Roman" w:cs="Times New Roman"/>
          <w:sz w:val="24"/>
          <w:szCs w:val="24"/>
        </w:rPr>
        <w:t>Percent</w:t>
      </w:r>
      <w:r w:rsidR="005D23A0" w:rsidRPr="005D23A0">
        <w:rPr>
          <w:rFonts w:ascii="Times New Roman" w:hAnsi="Times New Roman" w:cs="Times New Roman"/>
          <w:sz w:val="24"/>
          <w:szCs w:val="24"/>
        </w:rPr>
        <w:t xml:space="preserve">    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="005D23A0" w:rsidRPr="005D23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 xml:space="preserve"> Hazardous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 xml:space="preserve">--------------------------------------- </w:t>
      </w:r>
      <w:r w:rsidR="005D23A0" w:rsidRPr="005D23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23A0">
        <w:rPr>
          <w:rFonts w:ascii="Times New Roman" w:hAnsi="Times New Roman" w:cs="Times New Roman"/>
          <w:sz w:val="24"/>
          <w:szCs w:val="24"/>
        </w:rPr>
        <w:t>-----------</w:t>
      </w:r>
      <w:r w:rsidR="00AF646C">
        <w:rPr>
          <w:rFonts w:ascii="Times New Roman" w:hAnsi="Times New Roman" w:cs="Times New Roman"/>
          <w:sz w:val="24"/>
          <w:szCs w:val="24"/>
        </w:rPr>
        <w:t xml:space="preserve">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AF64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------------ 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34301C"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5D23A0" w:rsidRPr="005D2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F646C">
        <w:rPr>
          <w:rFonts w:ascii="Times New Roman" w:hAnsi="Times New Roman" w:cs="Times New Roman"/>
          <w:sz w:val="24"/>
          <w:szCs w:val="24"/>
        </w:rPr>
        <w:t xml:space="preserve">     </w:t>
      </w:r>
      <w:r w:rsidR="005D23A0"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100%</w:t>
      </w:r>
      <w:r w:rsidR="005D23A0" w:rsidRPr="005D23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5D23A0">
        <w:rPr>
          <w:rFonts w:ascii="Times New Roman" w:hAnsi="Times New Roman" w:cs="Times New Roman"/>
          <w:b/>
          <w:sz w:val="36"/>
          <w:szCs w:val="36"/>
        </w:rPr>
        <w:t>3. Hazards Identification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Potential Acute Health Effects: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Stock liquid are slightly hazardous in case of skin contact (irritant), of eye contact (irritant), of ingestion, of inhalation.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Potential Chronic Health Effects: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CARCINOGENIC EFFECTS: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MUTAGENIC EFFECTS: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TERATOGENIC EFFECTS: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DEVELOPMENTAL TOXICITY: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Repeated or prolonged exposure is not known to aggravate medical condition.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5D23A0" w:rsidRPr="005D23A0" w:rsidRDefault="005D23A0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Health Rating: 2 - Moderate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Flammability Rating: 2 - Moderate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Reactivity Rating: 0 - None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Contact Rating: 0 - None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Lab Protective Equip: GOGGLES; LAB COAT; VENT HOOD; PROPER GLOVES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Storage Color Code: Green (General Storage)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5D23A0" w:rsidRPr="005D23A0" w:rsidRDefault="005D23A0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5D23A0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Potential Health Effects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Inhalation: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 adverse health effects expected.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Ingestion: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 adverse health effects expected.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Skin Contact: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 adverse effects expected.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Eye Contact:</w:t>
      </w:r>
    </w:p>
    <w:p w:rsidR="00E72B58" w:rsidRPr="005D23A0" w:rsidRDefault="00E72B58" w:rsidP="00AF646C">
      <w:pPr>
        <w:tabs>
          <w:tab w:val="left" w:pos="0"/>
        </w:tabs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lastRenderedPageBreak/>
        <w:t>No adverse effects expected but dust may cause mechanical irritation.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Chronic Exposure: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Aggravation of Pre-existing Conditions: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34301C" w:rsidRPr="005D23A0" w:rsidRDefault="0034301C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5D23A0">
        <w:rPr>
          <w:rFonts w:ascii="Times New Roman" w:hAnsi="Times New Roman" w:cs="Times New Roman"/>
          <w:b/>
          <w:sz w:val="36"/>
          <w:szCs w:val="36"/>
        </w:rPr>
        <w:t>4. First Aid Measures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Inhalation: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Remove to fresh air. Get medical attention for any breathing difficulty.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Ingestion: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If large amounts were swallowed, give water to drink and get medical advice.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Skin Contact: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 adverse effects expected, can wash exposed area with soap and water. Get medical advice if irritation develops.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Eye Contact: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if irritation develops when eye contact, immediately flush eyes with plenty of water for at least 15 minutes, lifting upper</w:t>
      </w:r>
      <w:r w:rsidR="0034301C"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and lower eyelids occasionally. Call a physician if irritation persists.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5D23A0" w:rsidRDefault="00E72B58" w:rsidP="00AF646C">
      <w:pPr>
        <w:tabs>
          <w:tab w:val="left" w:pos="90"/>
        </w:tabs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5D23A0">
        <w:rPr>
          <w:rFonts w:ascii="Times New Roman" w:hAnsi="Times New Roman" w:cs="Times New Roman"/>
          <w:b/>
          <w:sz w:val="36"/>
          <w:szCs w:val="36"/>
        </w:rPr>
        <w:t>5. Fire Fighting Measures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Flammability of the Product</w:t>
      </w:r>
      <w:r w:rsidRPr="005D23A0">
        <w:rPr>
          <w:rFonts w:ascii="Times New Roman" w:hAnsi="Times New Roman" w:cs="Times New Roman"/>
          <w:sz w:val="24"/>
          <w:szCs w:val="24"/>
        </w:rPr>
        <w:t>: not combustible when stock in presence of open flames.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Auto-Ignition Temperature</w:t>
      </w:r>
      <w:r w:rsidRPr="005D23A0">
        <w:rPr>
          <w:rFonts w:ascii="Times New Roman" w:hAnsi="Times New Roman" w:cs="Times New Roman"/>
          <w:sz w:val="24"/>
          <w:szCs w:val="24"/>
        </w:rPr>
        <w:t>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Flash Points</w:t>
      </w:r>
      <w:r w:rsidRPr="005D23A0">
        <w:rPr>
          <w:rFonts w:ascii="Times New Roman" w:hAnsi="Times New Roman" w:cs="Times New Roman"/>
          <w:sz w:val="24"/>
          <w:szCs w:val="24"/>
        </w:rPr>
        <w:t>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Flammable Limits</w:t>
      </w:r>
      <w:r w:rsidRPr="005D23A0">
        <w:rPr>
          <w:rFonts w:ascii="Times New Roman" w:hAnsi="Times New Roman" w:cs="Times New Roman"/>
          <w:sz w:val="24"/>
          <w:szCs w:val="24"/>
        </w:rPr>
        <w:t>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Products of Combustion</w:t>
      </w:r>
      <w:r w:rsidRPr="005D23A0">
        <w:rPr>
          <w:rFonts w:ascii="Times New Roman" w:hAnsi="Times New Roman" w:cs="Times New Roman"/>
          <w:sz w:val="24"/>
          <w:szCs w:val="24"/>
        </w:rPr>
        <w:t>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Fire Hazards in Presence of Various Substances</w:t>
      </w:r>
      <w:r w:rsidRPr="005D23A0">
        <w:rPr>
          <w:rFonts w:ascii="Times New Roman" w:hAnsi="Times New Roman" w:cs="Times New Roman"/>
          <w:sz w:val="24"/>
          <w:szCs w:val="24"/>
        </w:rPr>
        <w:t>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Dry solids are lightly flammable to flammable in presence of open flames and sparks, of heat, Non-flammable in presence</w:t>
      </w:r>
      <w:r w:rsidR="0034301C"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of shocks.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Explosion Hazards in Presence of Various Substances</w:t>
      </w:r>
      <w:r w:rsidRPr="005D23A0">
        <w:rPr>
          <w:rFonts w:ascii="Times New Roman" w:hAnsi="Times New Roman" w:cs="Times New Roman"/>
          <w:sz w:val="24"/>
          <w:szCs w:val="24"/>
        </w:rPr>
        <w:t>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Risks of explosion of the product in presence of mechanical impact: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Risks of explosion of the product in presence of static discharge: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Fire Fighting Media and Instructions</w:t>
      </w:r>
      <w:r w:rsidRPr="005D23A0">
        <w:rPr>
          <w:rFonts w:ascii="Times New Roman" w:hAnsi="Times New Roman" w:cs="Times New Roman"/>
          <w:sz w:val="24"/>
          <w:szCs w:val="24"/>
        </w:rPr>
        <w:t>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SMALL FIRE: Use DRY chemical powder.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LARGE FIRE: Use water spray, fog or foam. Do not use water jet.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Special Remarks on Fire Hazards:</w:t>
      </w:r>
      <w:r w:rsidRPr="005D23A0">
        <w:rPr>
          <w:rFonts w:ascii="Times New Roman" w:hAnsi="Times New Roman" w:cs="Times New Roman"/>
          <w:sz w:val="24"/>
          <w:szCs w:val="24"/>
        </w:rPr>
        <w:t xml:space="preserve">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Special Remarks on Explosion Hazards</w:t>
      </w:r>
      <w:r w:rsidRPr="005D23A0">
        <w:rPr>
          <w:rFonts w:ascii="Times New Roman" w:hAnsi="Times New Roman" w:cs="Times New Roman"/>
          <w:sz w:val="24"/>
          <w:szCs w:val="24"/>
        </w:rPr>
        <w:t>: 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5D23A0" w:rsidRDefault="005D23A0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</w:p>
    <w:p w:rsidR="005D23A0" w:rsidRDefault="005D23A0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</w:p>
    <w:p w:rsidR="005D23A0" w:rsidRDefault="005D23A0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</w:p>
    <w:p w:rsidR="005D23A0" w:rsidRDefault="005D23A0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5D23A0">
        <w:rPr>
          <w:rFonts w:ascii="Times New Roman" w:hAnsi="Times New Roman" w:cs="Times New Roman"/>
          <w:b/>
          <w:sz w:val="36"/>
          <w:szCs w:val="36"/>
        </w:rPr>
        <w:lastRenderedPageBreak/>
        <w:t>6. Accidental Release Measures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Small Spill: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 xml:space="preserve">Use appropriate tools to put the spilled solid in a convenient waste disposal container. </w:t>
      </w:r>
      <w:proofErr w:type="gramStart"/>
      <w:r w:rsidRPr="005D23A0">
        <w:rPr>
          <w:rFonts w:ascii="Times New Roman" w:hAnsi="Times New Roman" w:cs="Times New Roman"/>
          <w:sz w:val="24"/>
          <w:szCs w:val="24"/>
        </w:rPr>
        <w:t>Finish cleaning by spreading water</w:t>
      </w:r>
      <w:r w:rsidR="0034301C"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on the contaminated surface and dispose of according to local and regional authority requirements.</w:t>
      </w:r>
      <w:proofErr w:type="gramEnd"/>
    </w:p>
    <w:p w:rsidR="0034301C" w:rsidRPr="005D23A0" w:rsidRDefault="0034301C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D23A0">
        <w:rPr>
          <w:rFonts w:ascii="Times New Roman" w:hAnsi="Times New Roman" w:cs="Times New Roman"/>
          <w:b/>
          <w:sz w:val="24"/>
          <w:szCs w:val="24"/>
        </w:rPr>
        <w:t>Large Spill: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Use a shovel to put the material into a convenient waste disposal container. Finish cleaning by spreading water on the</w:t>
      </w:r>
      <w:r w:rsidR="0034301C"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contaminated surface and allow evacuating through the sanitary system.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5D23A0">
        <w:rPr>
          <w:rFonts w:ascii="Times New Roman" w:hAnsi="Times New Roman" w:cs="Times New Roman"/>
          <w:b/>
          <w:sz w:val="36"/>
          <w:szCs w:val="36"/>
        </w:rPr>
        <w:t>7. Handling and Storage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Avoid dust formation and control ignition sources. Employ grounding, venting and explosion relief provisions in accord</w:t>
      </w:r>
      <w:r w:rsidR="0034301C"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 xml:space="preserve">with accepted engineering practices in any process capable of generating dust and/or static electricity. </w:t>
      </w:r>
      <w:proofErr w:type="gramStart"/>
      <w:r w:rsidRPr="005D23A0">
        <w:rPr>
          <w:rFonts w:ascii="Times New Roman" w:hAnsi="Times New Roman" w:cs="Times New Roman"/>
          <w:sz w:val="24"/>
          <w:szCs w:val="24"/>
        </w:rPr>
        <w:t>Empty only into</w:t>
      </w:r>
      <w:r w:rsidR="0034301C"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non-flammable atmosphere.</w:t>
      </w:r>
      <w:proofErr w:type="gramEnd"/>
      <w:r w:rsidRPr="005D23A0">
        <w:rPr>
          <w:rFonts w:ascii="Times New Roman" w:hAnsi="Times New Roman" w:cs="Times New Roman"/>
          <w:sz w:val="24"/>
          <w:szCs w:val="24"/>
        </w:rPr>
        <w:t xml:space="preserve"> Emptying contents into a flammable atmosphere where flammable vapors may be present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 xml:space="preserve">could cause fire. Containers of this material may be hazardous when empty since they retain product residues (dry </w:t>
      </w:r>
      <w:r w:rsidR="0034301C" w:rsidRPr="005D23A0">
        <w:rPr>
          <w:rFonts w:ascii="Times New Roman" w:hAnsi="Times New Roman" w:cs="Times New Roman"/>
          <w:sz w:val="24"/>
          <w:szCs w:val="24"/>
        </w:rPr>
        <w:t>debris, solids</w:t>
      </w:r>
      <w:r w:rsidRPr="005D23A0">
        <w:rPr>
          <w:rFonts w:ascii="Times New Roman" w:hAnsi="Times New Roman" w:cs="Times New Roman"/>
          <w:sz w:val="24"/>
          <w:szCs w:val="24"/>
        </w:rPr>
        <w:t xml:space="preserve"> without stock liquid); observe all warnings and precautions listed for the product.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5D23A0">
        <w:rPr>
          <w:rFonts w:ascii="Times New Roman" w:hAnsi="Times New Roman" w:cs="Times New Roman"/>
          <w:b/>
          <w:sz w:val="36"/>
          <w:szCs w:val="36"/>
        </w:rPr>
        <w:t>8. Exposure Controls/Personal Protection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5D23A0">
        <w:rPr>
          <w:rFonts w:ascii="Times New Roman" w:hAnsi="Times New Roman" w:cs="Times New Roman"/>
          <w:b/>
          <w:bCs/>
          <w:sz w:val="24"/>
          <w:szCs w:val="24"/>
        </w:rPr>
        <w:t>Airborne Exposure Limits: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AF646C">
        <w:rPr>
          <w:rFonts w:ascii="Times New Roman" w:hAnsi="Times New Roman" w:cs="Times New Roman"/>
          <w:sz w:val="24"/>
          <w:szCs w:val="24"/>
        </w:rPr>
        <w:t>For Beta-</w:t>
      </w:r>
      <w:proofErr w:type="spellStart"/>
      <w:r w:rsidRPr="00AF646C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Pr="00AF646C">
        <w:rPr>
          <w:rFonts w:ascii="Times New Roman" w:hAnsi="Times New Roman" w:cs="Times New Roman"/>
          <w:sz w:val="24"/>
          <w:szCs w:val="24"/>
        </w:rPr>
        <w:t xml:space="preserve"> Mist</w:t>
      </w:r>
      <w:proofErr w:type="gramStart"/>
      <w:r w:rsidRPr="00AF646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F646C">
        <w:rPr>
          <w:rFonts w:ascii="Times New Roman" w:hAnsi="Times New Roman" w:cs="Times New Roman"/>
          <w:sz w:val="24"/>
          <w:szCs w:val="24"/>
        </w:rPr>
        <w:t xml:space="preserve"> OSHA Permissible Exposure Limit (PEL):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AF646C">
        <w:rPr>
          <w:rFonts w:ascii="Times New Roman" w:hAnsi="Times New Roman" w:cs="Times New Roman"/>
          <w:sz w:val="24"/>
          <w:szCs w:val="24"/>
        </w:rPr>
        <w:t xml:space="preserve">Total Dust: </w:t>
      </w:r>
      <w:proofErr w:type="gramStart"/>
      <w:r w:rsidRPr="00AF646C">
        <w:rPr>
          <w:rFonts w:ascii="Times New Roman" w:hAnsi="Times New Roman" w:cs="Times New Roman"/>
          <w:sz w:val="24"/>
          <w:szCs w:val="24"/>
        </w:rPr>
        <w:t>15 mg/m3 (TWA);</w:t>
      </w:r>
      <w:proofErr w:type="gramEnd"/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AF646C">
        <w:rPr>
          <w:rFonts w:ascii="Times New Roman" w:hAnsi="Times New Roman" w:cs="Times New Roman"/>
          <w:sz w:val="24"/>
          <w:szCs w:val="24"/>
        </w:rPr>
        <w:t>Respirable</w:t>
      </w:r>
      <w:proofErr w:type="spellEnd"/>
      <w:r w:rsidRPr="00AF646C">
        <w:rPr>
          <w:rFonts w:ascii="Times New Roman" w:hAnsi="Times New Roman" w:cs="Times New Roman"/>
          <w:sz w:val="24"/>
          <w:szCs w:val="24"/>
        </w:rPr>
        <w:t xml:space="preserve"> Fraction: 5 mg/</w:t>
      </w:r>
      <w:proofErr w:type="gramStart"/>
      <w:r w:rsidRPr="00AF646C">
        <w:rPr>
          <w:rFonts w:ascii="Times New Roman" w:hAnsi="Times New Roman" w:cs="Times New Roman"/>
          <w:sz w:val="24"/>
          <w:szCs w:val="24"/>
        </w:rPr>
        <w:t>m3(</w:t>
      </w:r>
      <w:proofErr w:type="gramEnd"/>
      <w:r w:rsidRPr="00AF646C">
        <w:rPr>
          <w:rFonts w:ascii="Times New Roman" w:hAnsi="Times New Roman" w:cs="Times New Roman"/>
          <w:sz w:val="24"/>
          <w:szCs w:val="24"/>
        </w:rPr>
        <w:t>TWA).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AF646C">
        <w:rPr>
          <w:rFonts w:ascii="Times New Roman" w:hAnsi="Times New Roman" w:cs="Times New Roman"/>
          <w:sz w:val="24"/>
          <w:szCs w:val="24"/>
        </w:rPr>
        <w:t>- ACGIH Threshold Limit Value (TLV):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AF646C">
        <w:rPr>
          <w:rFonts w:ascii="Times New Roman" w:hAnsi="Times New Roman" w:cs="Times New Roman"/>
          <w:sz w:val="24"/>
          <w:szCs w:val="24"/>
        </w:rPr>
        <w:t>10 mg/m3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5D23A0">
        <w:rPr>
          <w:rFonts w:ascii="Times New Roman" w:hAnsi="Times New Roman" w:cs="Times New Roman"/>
          <w:b/>
          <w:bCs/>
          <w:sz w:val="24"/>
          <w:szCs w:val="24"/>
        </w:rPr>
        <w:t>Ventilation System: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A system of local and/or general exhaust is recommended to keep employee exposures below the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Airborne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Exposure Limits. Local exhaust ventilation is generally preferred because it can control the emissions of the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contaminant at its source, preventing dispersion of it into the general work area. Please refer to the ACGIH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5D23A0">
        <w:rPr>
          <w:rFonts w:ascii="Times New Roman" w:hAnsi="Times New Roman" w:cs="Times New Roman"/>
          <w:sz w:val="24"/>
          <w:szCs w:val="24"/>
        </w:rPr>
        <w:t>document</w:t>
      </w:r>
      <w:proofErr w:type="gramEnd"/>
      <w:r w:rsidRPr="005D23A0">
        <w:rPr>
          <w:rFonts w:ascii="Times New Roman" w:hAnsi="Times New Roman" w:cs="Times New Roman"/>
          <w:sz w:val="24"/>
          <w:szCs w:val="24"/>
        </w:rPr>
        <w:t xml:space="preserve">, </w:t>
      </w:r>
      <w:r w:rsidRPr="005D23A0">
        <w:rPr>
          <w:rFonts w:ascii="Times New Roman" w:hAnsi="Times New Roman" w:cs="Times New Roman"/>
          <w:i/>
          <w:iCs/>
          <w:sz w:val="24"/>
          <w:szCs w:val="24"/>
        </w:rPr>
        <w:t>Industrial Ventilation, A Manual of Recommended Practices</w:t>
      </w:r>
      <w:r w:rsidRPr="005D23A0">
        <w:rPr>
          <w:rFonts w:ascii="Times New Roman" w:hAnsi="Times New Roman" w:cs="Times New Roman"/>
          <w:sz w:val="24"/>
          <w:szCs w:val="24"/>
        </w:rPr>
        <w:t>, most recent edition, for details.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5D23A0">
        <w:rPr>
          <w:rFonts w:ascii="Times New Roman" w:hAnsi="Times New Roman" w:cs="Times New Roman"/>
          <w:b/>
          <w:bCs/>
          <w:sz w:val="24"/>
          <w:szCs w:val="24"/>
        </w:rPr>
        <w:t>Personal Respirators (NIOSH Approved):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 xml:space="preserve">If the exposure limit is exceeded and engineering controls are not feasible, a half 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facepiece</w:t>
      </w:r>
      <w:proofErr w:type="spellEnd"/>
      <w:r w:rsidRPr="005D23A0">
        <w:rPr>
          <w:rFonts w:ascii="Times New Roman" w:hAnsi="Times New Roman" w:cs="Times New Roman"/>
          <w:sz w:val="24"/>
          <w:szCs w:val="24"/>
        </w:rPr>
        <w:t xml:space="preserve"> particulate respirator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(NIOSH type P95 or R95 filters) may be worn for up to ten times the exposure limit or the maximum use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concentration specified by the appropriate regulatory agency or respirator supplier, whichever is lowest.. A full-face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piece particulate respirator (NIOSH type P100 or R100 filters) may be worn up to 50 times the exposure limit, or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the maximum use concentration specified by the appropriate regulatory agency, or respirator supplier, whichever is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lowest. Please note that N filters are not recommended for this material. For emergencies or instances where the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exposure levels are not known, use a full-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facepiece</w:t>
      </w:r>
      <w:proofErr w:type="spellEnd"/>
      <w:r w:rsidRPr="005D23A0">
        <w:rPr>
          <w:rFonts w:ascii="Times New Roman" w:hAnsi="Times New Roman" w:cs="Times New Roman"/>
          <w:sz w:val="24"/>
          <w:szCs w:val="24"/>
        </w:rPr>
        <w:t xml:space="preserve"> positive-pressure, air-supplied respirator. 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WARNING</w:t>
      </w:r>
      <w:proofErr w:type="gramStart"/>
      <w:r w:rsidRPr="005D23A0">
        <w:rPr>
          <w:rFonts w:ascii="Times New Roman" w:hAnsi="Times New Roman" w:cs="Times New Roman"/>
          <w:sz w:val="24"/>
          <w:szCs w:val="24"/>
        </w:rPr>
        <w:t>:Air</w:t>
      </w:r>
      <w:proofErr w:type="spellEnd"/>
      <w:proofErr w:type="gramEnd"/>
      <w:r w:rsidRPr="005D23A0">
        <w:rPr>
          <w:rFonts w:ascii="Times New Roman" w:hAnsi="Times New Roman" w:cs="Times New Roman"/>
          <w:sz w:val="24"/>
          <w:szCs w:val="24"/>
        </w:rPr>
        <w:t>-purifying respirators do not protect workers in oxygen-deficient atmospheres.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lastRenderedPageBreak/>
        <w:t>Skin Protection: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Wear protective gloves and clean body-covering clothing.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Eye Protection: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Use chemical safety goggles and/or full face shield where dusting or splashing of solutions is possible. Maintain eye wash</w:t>
      </w:r>
      <w:r w:rsidR="00AF646C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fountain and quick-drench facilities in work area.</w:t>
      </w:r>
    </w:p>
    <w:p w:rsidR="00AF646C" w:rsidRDefault="00AF646C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  <w:r w:rsidRPr="005D23A0">
        <w:rPr>
          <w:rFonts w:ascii="Times New Roman" w:hAnsi="Times New Roman" w:cs="Times New Roman"/>
          <w:sz w:val="36"/>
          <w:szCs w:val="36"/>
        </w:rPr>
        <w:t>9. Physical and Chemical Properties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Appearance: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0"/>
          <w:szCs w:val="20"/>
        </w:rPr>
      </w:pPr>
      <w:r w:rsidRPr="005D23A0">
        <w:rPr>
          <w:rFonts w:ascii="Times New Roman" w:hAnsi="Times New Roman" w:cs="Times New Roman"/>
          <w:sz w:val="20"/>
          <w:szCs w:val="20"/>
        </w:rPr>
        <w:t>Solid Type Fiber (Cellulose Material)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Odor: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5D23A0">
        <w:rPr>
          <w:rFonts w:ascii="Times New Roman" w:hAnsi="Times New Roman" w:cs="Times New Roman"/>
          <w:sz w:val="24"/>
          <w:szCs w:val="24"/>
        </w:rPr>
        <w:t>Odorless.</w:t>
      </w:r>
      <w:proofErr w:type="gramEnd"/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Solubility: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Bulk Density: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46C">
        <w:rPr>
          <w:rFonts w:ascii="Times New Roman" w:hAnsi="Times New Roman" w:cs="Times New Roman"/>
          <w:b/>
          <w:sz w:val="24"/>
          <w:szCs w:val="24"/>
        </w:rPr>
        <w:t>pH</w:t>
      </w:r>
      <w:proofErr w:type="gramEnd"/>
      <w:r w:rsidRPr="00AF646C">
        <w:rPr>
          <w:rFonts w:ascii="Times New Roman" w:hAnsi="Times New Roman" w:cs="Times New Roman"/>
          <w:b/>
          <w:sz w:val="24"/>
          <w:szCs w:val="24"/>
        </w:rPr>
        <w:t>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5D23A0">
        <w:rPr>
          <w:rFonts w:ascii="Times New Roman" w:hAnsi="Times New Roman" w:cs="Times New Roman"/>
          <w:sz w:val="24"/>
          <w:szCs w:val="24"/>
        </w:rPr>
        <w:t>3-4.</w:t>
      </w:r>
      <w:proofErr w:type="gramEnd"/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% Volatiles by volume @ 21C (70F):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Boiling Point: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Melting Point: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Vapor Density (Air=1):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Vapor Pressure (mm Hg):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Evaporation Rate (</w:t>
      </w:r>
      <w:proofErr w:type="spellStart"/>
      <w:r w:rsidRPr="00AF646C">
        <w:rPr>
          <w:rFonts w:ascii="Times New Roman" w:hAnsi="Times New Roman" w:cs="Times New Roman"/>
          <w:b/>
          <w:sz w:val="24"/>
          <w:szCs w:val="24"/>
        </w:rPr>
        <w:t>BuAc</w:t>
      </w:r>
      <w:proofErr w:type="spellEnd"/>
      <w:r w:rsidRPr="00AF646C">
        <w:rPr>
          <w:rFonts w:ascii="Times New Roman" w:hAnsi="Times New Roman" w:cs="Times New Roman"/>
          <w:b/>
          <w:sz w:val="24"/>
          <w:szCs w:val="24"/>
        </w:rPr>
        <w:t>=1):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available.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AF646C">
        <w:rPr>
          <w:rFonts w:ascii="Times New Roman" w:hAnsi="Times New Roman" w:cs="Times New Roman"/>
          <w:b/>
          <w:sz w:val="36"/>
          <w:szCs w:val="36"/>
        </w:rPr>
        <w:t>10. Stability and Reactivity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Stability: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5D23A0">
        <w:rPr>
          <w:rFonts w:ascii="Times New Roman" w:hAnsi="Times New Roman" w:cs="Times New Roman"/>
          <w:sz w:val="24"/>
          <w:szCs w:val="24"/>
        </w:rPr>
        <w:t>Stable under ordinary conditions of use and storage.</w:t>
      </w:r>
      <w:proofErr w:type="gramEnd"/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Hazardous Decomposition Products: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Carbon dioxide and carbon monoxide may form when heated to decomposition.</w:t>
      </w: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Hazardous Polymerization: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5D23A0">
        <w:rPr>
          <w:rFonts w:ascii="Times New Roman" w:hAnsi="Times New Roman" w:cs="Times New Roman"/>
          <w:sz w:val="24"/>
          <w:szCs w:val="24"/>
        </w:rPr>
        <w:t>Will not occur.</w:t>
      </w:r>
      <w:proofErr w:type="gramEnd"/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Incompatibilities: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5D23A0">
        <w:rPr>
          <w:rFonts w:ascii="Times New Roman" w:hAnsi="Times New Roman" w:cs="Times New Roman"/>
          <w:sz w:val="24"/>
          <w:szCs w:val="24"/>
        </w:rPr>
        <w:t>Strong oxidizing agents.</w:t>
      </w:r>
      <w:proofErr w:type="gramEnd"/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Conditions to Avoid: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5D23A0">
        <w:rPr>
          <w:rFonts w:ascii="Times New Roman" w:hAnsi="Times New Roman" w:cs="Times New Roman"/>
          <w:sz w:val="24"/>
          <w:szCs w:val="24"/>
        </w:rPr>
        <w:t>Heat, flame, ignition sources, dusting, air, and incompatibles.</w:t>
      </w:r>
      <w:proofErr w:type="gramEnd"/>
    </w:p>
    <w:p w:rsidR="00AF646C" w:rsidRDefault="00AF646C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AF646C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AF646C">
        <w:rPr>
          <w:rFonts w:ascii="Times New Roman" w:hAnsi="Times New Roman" w:cs="Times New Roman"/>
          <w:b/>
          <w:sz w:val="36"/>
          <w:szCs w:val="36"/>
        </w:rPr>
        <w:lastRenderedPageBreak/>
        <w:t>11. Toxicological Information</w:t>
      </w:r>
    </w:p>
    <w:p w:rsidR="00AF646C" w:rsidRDefault="00AF646C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Oral rat LD50: &gt; 5,000 mg/kg; inhalation rat LC50: &gt; 5,800 mg/m3/4-hour; skin rabbit LD50: &gt; 2,000 mg/kg.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--------\Cancer Lists\------------------------------------------------------</w:t>
      </w:r>
    </w:p>
    <w:p w:rsidR="00E72B58" w:rsidRPr="005D23A0" w:rsidRDefault="00FD728D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72B58" w:rsidRPr="005D23A0">
        <w:rPr>
          <w:rFonts w:ascii="Times New Roman" w:hAnsi="Times New Roman" w:cs="Times New Roman"/>
          <w:sz w:val="24"/>
          <w:szCs w:val="24"/>
        </w:rPr>
        <w:t>---NTP Carcinogen---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 xml:space="preserve">Ingredient </w:t>
      </w:r>
      <w:r w:rsidR="00AF6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Known </w:t>
      </w:r>
      <w:r w:rsidR="00AF64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AF64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23A0">
        <w:rPr>
          <w:rFonts w:ascii="Times New Roman" w:hAnsi="Times New Roman" w:cs="Times New Roman"/>
          <w:sz w:val="24"/>
          <w:szCs w:val="24"/>
        </w:rPr>
        <w:t>IARC Category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 xml:space="preserve">------------------------------------ </w:t>
      </w:r>
      <w:r w:rsidR="00FD72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----- </w:t>
      </w:r>
      <w:r w:rsidR="00FD72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----------- </w:t>
      </w:r>
      <w:r w:rsidR="00FD72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23A0">
        <w:rPr>
          <w:rFonts w:ascii="Times New Roman" w:hAnsi="Times New Roman" w:cs="Times New Roman"/>
          <w:sz w:val="24"/>
          <w:szCs w:val="24"/>
        </w:rPr>
        <w:t>-------------</w:t>
      </w:r>
    </w:p>
    <w:p w:rsidR="00E72B58" w:rsidRPr="005D23A0" w:rsidRDefault="00FD728D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E72B58" w:rsidRPr="005D23A0">
        <w:rPr>
          <w:rFonts w:ascii="Times New Roman" w:hAnsi="Times New Roman" w:cs="Times New Roman"/>
          <w:sz w:val="24"/>
          <w:szCs w:val="24"/>
        </w:rPr>
        <w:t>ta-</w:t>
      </w:r>
      <w:proofErr w:type="spellStart"/>
      <w:r w:rsidR="00E72B58" w:rsidRPr="005D23A0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="00E72B58"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AF64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64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B58" w:rsidRPr="005D23A0">
        <w:rPr>
          <w:rFonts w:ascii="Times New Roman" w:hAnsi="Times New Roman" w:cs="Times New Roman"/>
          <w:sz w:val="24"/>
          <w:szCs w:val="24"/>
        </w:rPr>
        <w:t>No</w:t>
      </w:r>
      <w:r w:rsidR="00AF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72B58" w:rsidRPr="005D23A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72B58" w:rsidRPr="005D2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72B58" w:rsidRPr="005D23A0">
        <w:rPr>
          <w:rFonts w:ascii="Times New Roman" w:hAnsi="Times New Roman" w:cs="Times New Roman"/>
          <w:sz w:val="24"/>
          <w:szCs w:val="24"/>
        </w:rPr>
        <w:t>None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FD728D" w:rsidRDefault="00FD728D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  <w:r w:rsidRPr="005D23A0">
        <w:rPr>
          <w:rFonts w:ascii="Times New Roman" w:hAnsi="Times New Roman" w:cs="Times New Roman"/>
          <w:sz w:val="36"/>
          <w:szCs w:val="36"/>
        </w:rPr>
        <w:t>12. Ecological Information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FD728D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D728D">
        <w:rPr>
          <w:rFonts w:ascii="Times New Roman" w:hAnsi="Times New Roman" w:cs="Times New Roman"/>
          <w:b/>
          <w:sz w:val="24"/>
          <w:szCs w:val="24"/>
        </w:rPr>
        <w:t>Environmental Fate: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When released into the soil, this material is expected to readily biodegrade. When released into the soil, this material is not</w:t>
      </w:r>
      <w:r w:rsidR="00FD728D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expected to evaporate significantly. When released into water, this material is expected to readily biodegrade. This</w:t>
      </w:r>
      <w:r w:rsidR="00FD728D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 xml:space="preserve">material is not expected to significantly 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bioaccumulate</w:t>
      </w:r>
      <w:proofErr w:type="spellEnd"/>
      <w:r w:rsidRPr="005D23A0">
        <w:rPr>
          <w:rFonts w:ascii="Times New Roman" w:hAnsi="Times New Roman" w:cs="Times New Roman"/>
          <w:sz w:val="24"/>
          <w:szCs w:val="24"/>
        </w:rPr>
        <w:t>. When released into the air, this material may be moderately</w:t>
      </w:r>
      <w:r w:rsidR="00FD728D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 xml:space="preserve">degraded by reaction with 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photochemically</w:t>
      </w:r>
      <w:proofErr w:type="spellEnd"/>
      <w:r w:rsidRPr="005D23A0">
        <w:rPr>
          <w:rFonts w:ascii="Times New Roman" w:hAnsi="Times New Roman" w:cs="Times New Roman"/>
          <w:sz w:val="24"/>
          <w:szCs w:val="24"/>
        </w:rPr>
        <w:t xml:space="preserve"> produced hydroxyl radicals. When released into the air, this material may be</w:t>
      </w:r>
      <w:r w:rsidR="00FD728D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removed from the atmosphere to a moderate extent by wet deposition.</w:t>
      </w:r>
    </w:p>
    <w:p w:rsidR="00E72B58" w:rsidRPr="00FD728D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D728D">
        <w:rPr>
          <w:rFonts w:ascii="Times New Roman" w:hAnsi="Times New Roman" w:cs="Times New Roman"/>
          <w:b/>
          <w:sz w:val="24"/>
          <w:szCs w:val="24"/>
        </w:rPr>
        <w:t>Environmental Toxicity: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This material is not expected to be toxic to aquatic life.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FD728D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FD728D">
        <w:rPr>
          <w:rFonts w:ascii="Times New Roman" w:hAnsi="Times New Roman" w:cs="Times New Roman"/>
          <w:b/>
          <w:sz w:val="36"/>
          <w:szCs w:val="36"/>
        </w:rPr>
        <w:t>13. Disposal Considerations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Whatever cannot be saved for recovery or recycling should be managed in an appropriate and approved waste disposal</w:t>
      </w:r>
      <w:r w:rsidR="00FD728D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facility. Processing, use or contamination of this product may change the waste management options. State and local</w:t>
      </w:r>
      <w:r w:rsidR="00FD728D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disposal regulations may differ from federal disposal regulations. Dispose of container and unused contents in accordance</w:t>
      </w:r>
      <w:r w:rsidR="00FD728D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with federal, state and local requirements.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FD728D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FD728D">
        <w:rPr>
          <w:rFonts w:ascii="Times New Roman" w:hAnsi="Times New Roman" w:cs="Times New Roman"/>
          <w:b/>
          <w:sz w:val="36"/>
          <w:szCs w:val="36"/>
        </w:rPr>
        <w:t>14. Transport Information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Not regulated.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</w:p>
    <w:p w:rsidR="00E72B58" w:rsidRPr="00FD728D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36"/>
          <w:szCs w:val="36"/>
        </w:rPr>
      </w:pPr>
      <w:r w:rsidRPr="00FD728D">
        <w:rPr>
          <w:rFonts w:ascii="Times New Roman" w:hAnsi="Times New Roman" w:cs="Times New Roman"/>
          <w:b/>
          <w:sz w:val="36"/>
          <w:szCs w:val="36"/>
        </w:rPr>
        <w:t>15. Regulatory Information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36"/>
          <w:szCs w:val="36"/>
        </w:rPr>
      </w:pP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--------\Chemical Inventory Status - Part 1\---------------------------------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 xml:space="preserve">Ingredient </w:t>
      </w:r>
      <w:r w:rsidR="00FD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EC </w:t>
      </w:r>
      <w:r w:rsidR="00FD728D">
        <w:rPr>
          <w:rFonts w:ascii="Times New Roman" w:hAnsi="Times New Roman" w:cs="Times New Roman"/>
          <w:sz w:val="24"/>
          <w:szCs w:val="24"/>
        </w:rPr>
        <w:t xml:space="preserve">  </w:t>
      </w:r>
      <w:r w:rsidRPr="005D23A0">
        <w:rPr>
          <w:rFonts w:ascii="Times New Roman" w:hAnsi="Times New Roman" w:cs="Times New Roman"/>
          <w:sz w:val="24"/>
          <w:szCs w:val="24"/>
        </w:rPr>
        <w:t xml:space="preserve">Japan </w:t>
      </w:r>
      <w:r w:rsidR="00FD728D">
        <w:rPr>
          <w:rFonts w:ascii="Times New Roman" w:hAnsi="Times New Roman" w:cs="Times New Roman"/>
          <w:sz w:val="24"/>
          <w:szCs w:val="24"/>
        </w:rPr>
        <w:t xml:space="preserve">  </w:t>
      </w:r>
      <w:r w:rsidRPr="005D23A0">
        <w:rPr>
          <w:rFonts w:ascii="Times New Roman" w:hAnsi="Times New Roman" w:cs="Times New Roman"/>
          <w:sz w:val="24"/>
          <w:szCs w:val="24"/>
        </w:rPr>
        <w:t>Australia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 w:rsidR="00FD728D">
        <w:rPr>
          <w:rFonts w:ascii="Times New Roman" w:hAnsi="Times New Roman" w:cs="Times New Roman"/>
          <w:sz w:val="24"/>
          <w:szCs w:val="24"/>
        </w:rPr>
        <w:t xml:space="preserve">  </w:t>
      </w:r>
      <w:r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FD728D">
        <w:rPr>
          <w:rFonts w:ascii="Times New Roman" w:hAnsi="Times New Roman" w:cs="Times New Roman"/>
          <w:sz w:val="24"/>
          <w:szCs w:val="24"/>
        </w:rPr>
        <w:t xml:space="preserve">    -</w:t>
      </w:r>
      <w:r w:rsidRPr="005D23A0">
        <w:rPr>
          <w:rFonts w:ascii="Times New Roman" w:hAnsi="Times New Roman" w:cs="Times New Roman"/>
          <w:sz w:val="24"/>
          <w:szCs w:val="24"/>
        </w:rPr>
        <w:t>---</w:t>
      </w:r>
      <w:r w:rsidR="00FD728D">
        <w:rPr>
          <w:rFonts w:ascii="Times New Roman" w:hAnsi="Times New Roman" w:cs="Times New Roman"/>
          <w:sz w:val="24"/>
          <w:szCs w:val="24"/>
        </w:rPr>
        <w:t xml:space="preserve">   </w:t>
      </w:r>
      <w:r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FD728D">
        <w:rPr>
          <w:rFonts w:ascii="Times New Roman" w:hAnsi="Times New Roman" w:cs="Times New Roman"/>
          <w:sz w:val="24"/>
          <w:szCs w:val="24"/>
        </w:rPr>
        <w:t xml:space="preserve">  </w:t>
      </w:r>
      <w:r w:rsidRPr="005D23A0">
        <w:rPr>
          <w:rFonts w:ascii="Times New Roman" w:hAnsi="Times New Roman" w:cs="Times New Roman"/>
          <w:sz w:val="24"/>
          <w:szCs w:val="24"/>
        </w:rPr>
        <w:t xml:space="preserve">----- </w:t>
      </w:r>
      <w:r w:rsidR="00FD728D">
        <w:rPr>
          <w:rFonts w:ascii="Times New Roman" w:hAnsi="Times New Roman" w:cs="Times New Roman"/>
          <w:sz w:val="24"/>
          <w:szCs w:val="24"/>
        </w:rPr>
        <w:t xml:space="preserve">   </w:t>
      </w:r>
      <w:r w:rsidRPr="005D23A0">
        <w:rPr>
          <w:rFonts w:ascii="Times New Roman" w:hAnsi="Times New Roman" w:cs="Times New Roman"/>
          <w:sz w:val="24"/>
          <w:szCs w:val="24"/>
        </w:rPr>
        <w:t>---------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FD72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FD72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5D23A0">
        <w:rPr>
          <w:rFonts w:ascii="Times New Roman" w:hAnsi="Times New Roman" w:cs="Times New Roman"/>
          <w:sz w:val="24"/>
          <w:szCs w:val="24"/>
        </w:rPr>
        <w:t xml:space="preserve"> </w:t>
      </w:r>
      <w:r w:rsidR="00FD72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23A0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--------\Chemical Inventory Status - Part 2\--------------------------------</w:t>
      </w:r>
    </w:p>
    <w:p w:rsidR="00E72B58" w:rsidRPr="005D23A0" w:rsidRDefault="00FD728D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72B58" w:rsidRPr="005D23A0">
        <w:rPr>
          <w:rFonts w:ascii="Times New Roman" w:hAnsi="Times New Roman" w:cs="Times New Roman"/>
          <w:sz w:val="24"/>
          <w:szCs w:val="24"/>
        </w:rPr>
        <w:t>--Canada--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FD72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Australian </w:t>
      </w:r>
      <w:proofErr w:type="spellStart"/>
      <w:r w:rsidRPr="00FD728D">
        <w:rPr>
          <w:rFonts w:ascii="Times New Roman" w:hAnsi="Times New Roman" w:cs="Times New Roman"/>
          <w:b/>
          <w:sz w:val="24"/>
          <w:szCs w:val="24"/>
        </w:rPr>
        <w:t>Hazchem</w:t>
      </w:r>
      <w:proofErr w:type="spellEnd"/>
      <w:r w:rsidRPr="00FD728D">
        <w:rPr>
          <w:rFonts w:ascii="Times New Roman" w:hAnsi="Times New Roman" w:cs="Times New Roman"/>
          <w:b/>
          <w:sz w:val="24"/>
          <w:szCs w:val="24"/>
        </w:rPr>
        <w:t xml:space="preserve"> Code:</w:t>
      </w:r>
      <w:r w:rsidRPr="005D23A0">
        <w:rPr>
          <w:rFonts w:ascii="Times New Roman" w:hAnsi="Times New Roman" w:cs="Times New Roman"/>
          <w:sz w:val="24"/>
          <w:szCs w:val="24"/>
        </w:rPr>
        <w:t xml:space="preserve"> None allocated.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FD728D">
        <w:rPr>
          <w:rFonts w:ascii="Times New Roman" w:hAnsi="Times New Roman" w:cs="Times New Roman"/>
          <w:b/>
          <w:sz w:val="24"/>
          <w:szCs w:val="24"/>
        </w:rPr>
        <w:t>Poison Schedule:</w:t>
      </w:r>
      <w:r w:rsidRPr="005D23A0">
        <w:rPr>
          <w:rFonts w:ascii="Times New Roman" w:hAnsi="Times New Roman" w:cs="Times New Roman"/>
          <w:sz w:val="24"/>
          <w:szCs w:val="24"/>
        </w:rPr>
        <w:t xml:space="preserve"> None allocated.</w:t>
      </w:r>
    </w:p>
    <w:p w:rsidR="00E72B58" w:rsidRPr="00FD728D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D728D">
        <w:rPr>
          <w:rFonts w:ascii="Times New Roman" w:hAnsi="Times New Roman" w:cs="Times New Roman"/>
          <w:b/>
          <w:sz w:val="24"/>
          <w:szCs w:val="24"/>
        </w:rPr>
        <w:t>WHMIS:</w:t>
      </w:r>
    </w:p>
    <w:p w:rsidR="00E72B58" w:rsidRPr="005D23A0" w:rsidRDefault="00E72B58" w:rsidP="00AF646C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This MSDS has been prepared according to the hazard criteria of the Controlled Products Regulations (CPR) and the</w:t>
      </w:r>
      <w:r w:rsidR="00FD728D">
        <w:rPr>
          <w:rFonts w:ascii="Times New Roman" w:hAnsi="Times New Roman" w:cs="Times New Roman"/>
          <w:sz w:val="24"/>
          <w:szCs w:val="24"/>
        </w:rPr>
        <w:t xml:space="preserve"> </w:t>
      </w:r>
      <w:r w:rsidRPr="005D23A0">
        <w:rPr>
          <w:rFonts w:ascii="Times New Roman" w:hAnsi="Times New Roman" w:cs="Times New Roman"/>
          <w:sz w:val="24"/>
          <w:szCs w:val="24"/>
        </w:rPr>
        <w:t>MSDS contains all of the information required by the CPR.</w:t>
      </w:r>
    </w:p>
    <w:sectPr w:rsidR="00E72B58" w:rsidRPr="005D23A0" w:rsidSect="00AF646C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TD49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72B58"/>
    <w:rsid w:val="0034301C"/>
    <w:rsid w:val="005D23A0"/>
    <w:rsid w:val="006E6DB7"/>
    <w:rsid w:val="007970C4"/>
    <w:rsid w:val="00A44250"/>
    <w:rsid w:val="00AF646C"/>
    <w:rsid w:val="00C40A72"/>
    <w:rsid w:val="00E72B58"/>
    <w:rsid w:val="00F8633A"/>
    <w:rsid w:val="00F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</cp:revision>
  <dcterms:created xsi:type="dcterms:W3CDTF">2010-02-16T11:06:00Z</dcterms:created>
  <dcterms:modified xsi:type="dcterms:W3CDTF">2010-02-17T09:23:00Z</dcterms:modified>
</cp:coreProperties>
</file>