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Safety Data Sheet</w:t>
      </w:r>
    </w:p>
    <w:p>
      <w:pPr>
        <w:jc w:val="left"/>
        <w:rPr>
          <w:b/>
          <w:bCs/>
          <w:i/>
          <w:iCs/>
          <w:sz w:val="30"/>
          <w:szCs w:val="30"/>
        </w:rPr>
      </w:pPr>
    </w:p>
    <w:p>
      <w:pPr>
        <w:jc w:val="lef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1 . Company Information Identification of the Product  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Product identifier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 xml:space="preserve">· Trade name: </w:t>
      </w:r>
      <w:r>
        <w:rPr>
          <w:rFonts w:hint="eastAsia"/>
          <w:i/>
          <w:iCs/>
          <w:sz w:val="24"/>
          <w:szCs w:val="24"/>
          <w:lang w:val="en-US" w:eastAsia="zh-CN"/>
        </w:rPr>
        <w:t>The Brow Gel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Article number: Data not available.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Registration number: Data not available.</w:t>
      </w:r>
    </w:p>
    <w:p>
      <w:pPr>
        <w:jc w:val="left"/>
        <w:rPr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Relevant identified uses of the substance or mixture and uses advised against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Application of the substance / the preparation: Make-up</w:t>
      </w:r>
    </w:p>
    <w:p>
      <w:pPr>
        <w:jc w:val="left"/>
        <w:rPr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Details of the supplier of the safety data sheet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Manufacturer/Supplier: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SHANGHAI</w:t>
      </w:r>
      <w:r>
        <w:rPr>
          <w:rFonts w:hint="eastAsia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ZHENCHEN </w:t>
      </w:r>
      <w:r>
        <w:rPr>
          <w:rFonts w:hint="eastAsia"/>
          <w:i/>
          <w:iCs/>
          <w:sz w:val="24"/>
          <w:szCs w:val="24"/>
        </w:rPr>
        <w:t>COSMETIC CO., LTD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4-5#Building ,No.1298 Juting Rd .,.Fengxian District , Shanghai </w:t>
      </w:r>
      <w:r>
        <w:rPr>
          <w:rFonts w:hint="eastAsia"/>
          <w:i/>
          <w:iCs/>
          <w:sz w:val="24"/>
          <w:szCs w:val="24"/>
        </w:rPr>
        <w:t>C</w:t>
      </w:r>
      <w:r>
        <w:rPr>
          <w:i/>
          <w:iCs/>
          <w:sz w:val="24"/>
          <w:szCs w:val="24"/>
        </w:rPr>
        <w:t>ity</w:t>
      </w:r>
      <w:r>
        <w:rPr>
          <w:rFonts w:hint="eastAsia"/>
          <w:i/>
          <w:iCs/>
          <w:sz w:val="24"/>
          <w:szCs w:val="24"/>
        </w:rPr>
        <w:t>.CHINA</w:t>
      </w:r>
    </w:p>
    <w:p>
      <w:pPr>
        <w:jc w:val="left"/>
        <w:rPr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 xml:space="preserve">Tel: </w:t>
      </w:r>
      <w:r>
        <w:rPr>
          <w:i/>
          <w:iCs/>
          <w:sz w:val="24"/>
          <w:szCs w:val="24"/>
        </w:rPr>
        <w:t>021-57460368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 xml:space="preserve">Fax: </w:t>
      </w:r>
      <w:r>
        <w:rPr>
          <w:i/>
          <w:iCs/>
          <w:sz w:val="24"/>
          <w:szCs w:val="24"/>
        </w:rPr>
        <w:t>021-57461099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 xml:space="preserve">· Further information obtainable from: </w:t>
      </w:r>
      <w:r>
        <w:rPr>
          <w:i/>
          <w:iCs/>
          <w:sz w:val="24"/>
          <w:szCs w:val="24"/>
        </w:rPr>
        <w:t>SHANGHAI</w:t>
      </w:r>
      <w:r>
        <w:rPr>
          <w:rFonts w:hint="eastAsia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ZHENCHEN </w:t>
      </w:r>
      <w:r>
        <w:rPr>
          <w:rFonts w:hint="eastAsia"/>
          <w:i/>
          <w:iCs/>
          <w:sz w:val="24"/>
          <w:szCs w:val="24"/>
        </w:rPr>
        <w:t>COSMETIC CO., LTD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Emergency telephone number:</w:t>
      </w:r>
    </w:p>
    <w:p>
      <w:pPr>
        <w:jc w:val="left"/>
        <w:rPr>
          <w:rFonts w:hint="eastAsia"/>
          <w:i/>
          <w:iCs/>
          <w:sz w:val="24"/>
          <w:szCs w:val="24"/>
          <w:lang w:val="en-US" w:eastAsia="zh-CN"/>
        </w:rPr>
      </w:pPr>
      <w:r>
        <w:rPr>
          <w:rFonts w:hint="eastAsia"/>
          <w:i/>
          <w:iCs/>
          <w:sz w:val="24"/>
          <w:szCs w:val="24"/>
          <w:lang w:val="en-US" w:eastAsia="zh-CN"/>
        </w:rPr>
        <w:t>Sarah</w:t>
      </w:r>
    </w:p>
    <w:p>
      <w:pPr>
        <w:jc w:val="left"/>
        <w:rPr>
          <w:rFonts w:ascii="Calibri" w:hAnsi="Calibri" w:eastAsia="宋体" w:cs="Calibri"/>
          <w:b w:val="0"/>
          <w:i w:val="0"/>
          <w:caps w:val="0"/>
          <w:color w:val="1F497D"/>
          <w:spacing w:val="0"/>
          <w:sz w:val="21"/>
          <w:szCs w:val="21"/>
          <w:shd w:val="clear" w:fill="FFFFFF"/>
        </w:rPr>
      </w:pPr>
      <w:r>
        <w:rPr>
          <w:rFonts w:hint="eastAsia"/>
          <w:i/>
          <w:iCs/>
          <w:sz w:val="24"/>
          <w:szCs w:val="24"/>
        </w:rPr>
        <w:t>Tel:0086-573-84696295</w:t>
      </w:r>
    </w:p>
    <w:p>
      <w:pPr>
        <w:jc w:val="left"/>
        <w:rPr>
          <w:rFonts w:hint="eastAsia"/>
          <w:i/>
          <w:iCs/>
          <w:sz w:val="24"/>
          <w:szCs w:val="24"/>
          <w:u w:val="single"/>
        </w:rPr>
      </w:pPr>
      <w:r>
        <w:rPr>
          <w:rFonts w:hint="eastAsia"/>
          <w:i/>
          <w:iCs/>
          <w:sz w:val="24"/>
          <w:szCs w:val="24"/>
        </w:rPr>
        <w:t xml:space="preserve">· Email: </w:t>
      </w:r>
      <w:r>
        <w:rPr>
          <w:rFonts w:hint="eastAsia"/>
          <w:i/>
          <w:iCs/>
          <w:sz w:val="24"/>
          <w:szCs w:val="24"/>
          <w:u w:val="single"/>
        </w:rPr>
        <w:t>sales03@zj-huasheng.com</w:t>
      </w:r>
    </w:p>
    <w:p>
      <w:pPr>
        <w:jc w:val="left"/>
        <w:rPr>
          <w:rFonts w:hint="eastAsia"/>
          <w:i/>
          <w:iCs/>
          <w:sz w:val="24"/>
          <w:szCs w:val="24"/>
          <w:highlight w:val="yellow"/>
          <w:lang w:val="en-US" w:eastAsia="zh-CN"/>
        </w:rPr>
      </w:pPr>
      <w:r>
        <w:rPr>
          <w:rFonts w:hint="eastAsia"/>
          <w:i/>
          <w:iCs/>
          <w:sz w:val="24"/>
          <w:szCs w:val="24"/>
        </w:rPr>
        <w:t xml:space="preserve">· Reference Number: </w:t>
      </w:r>
      <w:r>
        <w:rPr>
          <w:rFonts w:hint="eastAsia"/>
          <w:i/>
          <w:iCs/>
          <w:sz w:val="24"/>
          <w:szCs w:val="24"/>
          <w:highlight w:val="yellow"/>
        </w:rPr>
        <w:t>SHFDO</w:t>
      </w:r>
      <w:r>
        <w:rPr>
          <w:rFonts w:hint="eastAsia"/>
          <w:i/>
          <w:iCs/>
          <w:sz w:val="24"/>
          <w:szCs w:val="24"/>
          <w:highlight w:val="yellow"/>
          <w:lang w:val="en-US" w:eastAsia="zh-CN"/>
        </w:rPr>
        <w:t>171206001</w:t>
      </w:r>
      <w:r>
        <w:rPr>
          <w:rFonts w:hint="eastAsia"/>
          <w:i/>
          <w:iCs/>
          <w:sz w:val="24"/>
          <w:szCs w:val="24"/>
          <w:highlight w:val="yellow"/>
        </w:rPr>
        <w:t>FD-1; NBFDO</w:t>
      </w:r>
      <w:r>
        <w:rPr>
          <w:rFonts w:hint="eastAsia"/>
          <w:i/>
          <w:iCs/>
          <w:sz w:val="24"/>
          <w:szCs w:val="24"/>
          <w:highlight w:val="yellow"/>
          <w:lang w:val="en-US" w:eastAsia="zh-CN"/>
        </w:rPr>
        <w:t>171206001</w:t>
      </w:r>
      <w:r>
        <w:rPr>
          <w:rFonts w:hint="eastAsia"/>
          <w:i/>
          <w:iCs/>
          <w:sz w:val="24"/>
          <w:szCs w:val="24"/>
          <w:highlight w:val="yellow"/>
        </w:rPr>
        <w:t>FD-1; SHAFD</w:t>
      </w:r>
      <w:r>
        <w:rPr>
          <w:rFonts w:hint="eastAsia"/>
          <w:i/>
          <w:iCs/>
          <w:sz w:val="24"/>
          <w:szCs w:val="24"/>
          <w:highlight w:val="yellow"/>
          <w:lang w:val="en-US" w:eastAsia="zh-CN"/>
        </w:rPr>
        <w:t>171206001</w:t>
      </w:r>
    </w:p>
    <w:p>
      <w:pPr>
        <w:jc w:val="left"/>
        <w:rPr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Remark: The SDS is created on the basis of evaluating the semi-finished product.</w:t>
      </w:r>
    </w:p>
    <w:p>
      <w:pPr>
        <w:jc w:val="lef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2 . Identification of the Product</w:t>
      </w:r>
    </w:p>
    <w:p>
      <w:pPr>
        <w:jc w:val="left"/>
        <w:rPr>
          <w:rFonts w:hint="eastAsia" w:eastAsia="宋体"/>
          <w:b/>
          <w:bCs/>
          <w:i/>
          <w:iCs/>
          <w:sz w:val="30"/>
          <w:szCs w:val="30"/>
          <w:lang w:val="en-US" w:eastAsia="zh-CN"/>
        </w:rPr>
      </w:pPr>
      <w:r>
        <w:rPr>
          <w:rFonts w:hint="eastAsia"/>
          <w:b/>
          <w:bCs/>
          <w:i/>
          <w:iCs/>
          <w:sz w:val="30"/>
          <w:szCs w:val="30"/>
          <w:lang w:val="en-US" w:eastAsia="zh-CN"/>
        </w:rPr>
        <w:t>See attachment 001</w:t>
      </w:r>
    </w:p>
    <w:p>
      <w:pPr>
        <w:jc w:val="lef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3 . Hazards identification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Classification of the substance or mixture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Classification according to Regulation (EC) No 1272/2008</w:t>
      </w:r>
      <w:r>
        <w:rPr>
          <w:i/>
          <w:iCs/>
          <w:sz w:val="24"/>
          <w:szCs w:val="24"/>
        </w:rPr>
        <w:t>,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The product is not classified according to the CLP regulation.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Classification according to Directive 67/548/EEC or Directive 1999/45/EC</w:t>
      </w:r>
      <w:r>
        <w:rPr>
          <w:i/>
          <w:iCs/>
          <w:sz w:val="24"/>
          <w:szCs w:val="24"/>
        </w:rPr>
        <w:t>,ANSI Z400.1-2004,TSCA ,</w:t>
      </w:r>
      <w:r>
        <w:rPr>
          <w:rFonts w:hint="eastAsia"/>
          <w:i/>
          <w:iCs/>
          <w:sz w:val="24"/>
          <w:szCs w:val="24"/>
        </w:rPr>
        <w:t>Not applicable.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Label elements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Labelling according to Regulation (EC) No 1272/2008 Not applicable.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Hazard pictograms Not applicable.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Signal word Not applicable.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Hazard-determining components of labelling: Not applicable.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Hazard statements Not applicable.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Precautionary statements Not applicable.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Other hazards Not applicable.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Results of PBT and vPvB assessment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PBT: Not applicable.</w:t>
      </w:r>
    </w:p>
    <w:p>
      <w:pPr>
        <w:jc w:val="left"/>
        <w:rPr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vPvB: Not applicable.</w:t>
      </w:r>
    </w:p>
    <w:p>
      <w:pPr>
        <w:jc w:val="lef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Composition/information on ingredients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Chemical characterization: Mixtures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 Description: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Mixture: consisting of the following components.</w:t>
      </w:r>
    </w:p>
    <w:p>
      <w:pPr>
        <w:jc w:val="left"/>
        <w:rPr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For the wording of the listed risk phrases refer to section 16.</w:t>
      </w:r>
    </w:p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7165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/>
                <w:iCs/>
                <w:sz w:val="24"/>
                <w:szCs w:val="24"/>
              </w:rPr>
              <w:t>· Dangerous components: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CAS: 12001-26-2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EINECS: 310-127-6</w:t>
            </w:r>
          </w:p>
        </w:tc>
        <w:tc>
          <w:tcPr>
            <w:tcW w:w="7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mica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substance with a Community workplace exposure limit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  <w:lang w:val="en-US" w:eastAsia="zh-CN"/>
              </w:rPr>
              <w:t>5</w:t>
            </w:r>
            <w:r>
              <w:rPr>
                <w:i/>
                <w:iCs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CAS: 13463-67-7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EINECS: 236-675-5</w:t>
            </w:r>
          </w:p>
        </w:tc>
        <w:tc>
          <w:tcPr>
            <w:tcW w:w="7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titanium dioxide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substance with a Community workplace exposure limit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  <w:lang w:val="en-US" w:eastAsia="zh-CN"/>
              </w:rPr>
              <w:t>0.3~3.5</w:t>
            </w:r>
            <w:r>
              <w:rPr>
                <w:i/>
                <w:iCs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CAS: 122-99-6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EINECS: 204-589-7</w:t>
            </w:r>
          </w:p>
        </w:tc>
        <w:tc>
          <w:tcPr>
            <w:tcW w:w="7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2-Phenoxyethanol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drawing>
                <wp:inline distT="0" distB="0" distL="85090" distR="85090">
                  <wp:extent cx="215265" cy="22733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08" cy="22758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24"/>
                <w:szCs w:val="24"/>
              </w:rPr>
              <w:t xml:space="preserve"> Xi R36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drawing>
                <wp:inline distT="0" distB="0" distL="85090" distR="85090">
                  <wp:extent cx="248285" cy="24257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50" cy="24317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24"/>
                <w:szCs w:val="24"/>
              </w:rPr>
              <w:t xml:space="preserve"> Eye Irrit. 2, H319; 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0.</w:t>
            </w:r>
            <w:r>
              <w:rPr>
                <w:rFonts w:hint="eastAsia"/>
                <w:i/>
                <w:iCs/>
                <w:sz w:val="24"/>
                <w:szCs w:val="24"/>
                <w:lang w:val="en-US" w:eastAsia="zh-CN"/>
              </w:rPr>
              <w:t>3</w:t>
            </w:r>
            <w:r>
              <w:rPr>
                <w:i/>
                <w:iCs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/>
                <w:iCs/>
                <w:sz w:val="24"/>
                <w:szCs w:val="24"/>
              </w:rPr>
              <w:t xml:space="preserve">· </w:t>
            </w:r>
            <w:r>
              <w:rPr>
                <w:b/>
                <w:bCs/>
                <w:i/>
                <w:iCs/>
                <w:sz w:val="24"/>
                <w:szCs w:val="24"/>
              </w:rPr>
              <w:t>Non-dangerous component: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See Section 2 Identification of the Product</w:t>
            </w:r>
          </w:p>
        </w:tc>
      </w:tr>
    </w:tbl>
    <w:p>
      <w:pPr>
        <w:jc w:val="lef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4 . First aid measures</w:t>
      </w:r>
      <w:bookmarkStart w:id="0" w:name="_GoBack"/>
      <w:bookmarkEnd w:id="0"/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·</w:t>
      </w:r>
      <w:r>
        <w:rPr>
          <w:rFonts w:hint="eastAsia"/>
          <w:b/>
          <w:bCs/>
          <w:i/>
          <w:iCs/>
          <w:sz w:val="24"/>
          <w:szCs w:val="24"/>
        </w:rPr>
        <w:t xml:space="preserve"> Description of first aid measures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After inhalation: </w:t>
      </w:r>
      <w:r>
        <w:rPr>
          <w:rFonts w:hint="eastAsia"/>
          <w:i/>
          <w:iCs/>
          <w:sz w:val="24"/>
          <w:szCs w:val="24"/>
        </w:rPr>
        <w:t>Supply fresh air; consult doctor in case of complaints.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After skin contact: </w:t>
      </w:r>
      <w:r>
        <w:rPr>
          <w:rFonts w:hint="eastAsia"/>
          <w:i/>
          <w:iCs/>
          <w:sz w:val="24"/>
          <w:szCs w:val="24"/>
        </w:rPr>
        <w:t>Immediately wash with water and soap and rinse thoroughly.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After eye contact: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Rinse opened eye for several minutes under running water. If symptoms persist, consult a doctor.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After swallowing: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Rinse out mouth with water.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If symptoms persist consult doctor.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Information for doctor: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Most important symptoms and effects, both acute and delayed No further relevant information available.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Indication of any immediate medical attention and special treatment needed</w:t>
      </w:r>
    </w:p>
    <w:p>
      <w:pPr>
        <w:jc w:val="left"/>
        <w:rPr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No further relevant information available.</w:t>
      </w:r>
    </w:p>
    <w:p>
      <w:pPr>
        <w:jc w:val="lef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5 . Firefighting measures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Extinguishing media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Suitable extinguishing agents: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CO</w:t>
      </w:r>
      <w:r>
        <w:rPr>
          <w:i/>
          <w:iCs/>
          <w:sz w:val="15"/>
          <w:szCs w:val="15"/>
        </w:rPr>
        <w:t>2</w:t>
      </w:r>
      <w:r>
        <w:rPr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, powder or water spray. Fight larger fires with water spray or alcohol resistant foam.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Special hazards arising from the substance or mixture No further relevant information available.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Advice for firefighters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Protective equipment: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Wear fully protective suit.</w:t>
      </w:r>
    </w:p>
    <w:p>
      <w:pPr>
        <w:jc w:val="left"/>
        <w:rPr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Mouth respiratory protective device.</w:t>
      </w:r>
    </w:p>
    <w:p>
      <w:pPr>
        <w:jc w:val="lef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6 . Accidental release measures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Personal precautions, protective equipment and emergency procedures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Wear protective equipment. Keep unprotected persons away.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Ensure adequate ventilation.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Avoid formation of dust.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Avoid contact with eyes.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Use respiratory protective device against the effects of fumes/dust/aerosol.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Environmental precautions: Do not allow to enter sewers/ surface or ground water.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Methods and material for containment and cleaning up: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Pick up mechanically.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Dispose contaminated material as waste according to item 13.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Reference to other sections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See Section 7 for information on safe handling.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See Section 8 for information on personal protection equipment.</w:t>
      </w:r>
    </w:p>
    <w:p>
      <w:pPr>
        <w:jc w:val="left"/>
        <w:rPr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See Section 13 for disposal information.</w:t>
      </w:r>
    </w:p>
    <w:p>
      <w:pPr>
        <w:jc w:val="left"/>
        <w:rPr>
          <w:i/>
          <w:iCs/>
          <w:sz w:val="24"/>
          <w:szCs w:val="24"/>
        </w:rPr>
      </w:pPr>
    </w:p>
    <w:p>
      <w:pPr>
        <w:jc w:val="lef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7 . Handling and storage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Handling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Precautions for safe handling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Keep receptacles tightly sealed.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Ensure good ventilation/exhaustion at the workplace.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Prevent formation of dust.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Avoid contact with eyes.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Information about fire - and explosion protection: </w:t>
      </w:r>
      <w:r>
        <w:rPr>
          <w:rFonts w:hint="eastAsia"/>
          <w:i/>
          <w:iCs/>
          <w:sz w:val="24"/>
          <w:szCs w:val="24"/>
        </w:rPr>
        <w:t>Normal measures for preventive fire protection.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Conditions for safe storage, including any incompatibilities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Requirements to be met by storerooms and receptacles: </w:t>
      </w:r>
      <w:r>
        <w:rPr>
          <w:rFonts w:hint="eastAsia"/>
          <w:i/>
          <w:iCs/>
          <w:sz w:val="24"/>
          <w:szCs w:val="24"/>
        </w:rPr>
        <w:t>Store in a cool location.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Information about storage in one common storage facility: </w:t>
      </w:r>
      <w:r>
        <w:rPr>
          <w:rFonts w:hint="eastAsia"/>
          <w:i/>
          <w:iCs/>
          <w:sz w:val="24"/>
          <w:szCs w:val="24"/>
        </w:rPr>
        <w:t>Store away from foodstuffs.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Further information about storage conditions: </w:t>
      </w:r>
      <w:r>
        <w:rPr>
          <w:rFonts w:hint="eastAsia"/>
          <w:i/>
          <w:iCs/>
          <w:sz w:val="24"/>
          <w:szCs w:val="24"/>
        </w:rPr>
        <w:t>Store in cool, dry conditions in well sealed receptacles.</w:t>
      </w:r>
    </w:p>
    <w:p>
      <w:pPr>
        <w:jc w:val="left"/>
        <w:rPr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Specific end use(s) No further relevant information available.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</w:p>
    <w:p>
      <w:pPr>
        <w:jc w:val="left"/>
        <w:rPr>
          <w:rFonts w:hint="eastAsia"/>
          <w:b/>
          <w:bCs/>
          <w:i/>
          <w:iCs/>
          <w:sz w:val="30"/>
          <w:szCs w:val="30"/>
        </w:rPr>
      </w:pPr>
      <w:r>
        <w:rPr>
          <w:rFonts w:hint="eastAsia"/>
          <w:b/>
          <w:bCs/>
          <w:i/>
          <w:iCs/>
          <w:sz w:val="30"/>
          <w:szCs w:val="30"/>
        </w:rPr>
        <w:t>8</w:t>
      </w:r>
      <w:r>
        <w:rPr>
          <w:b/>
          <w:bCs/>
          <w:i/>
          <w:iCs/>
          <w:sz w:val="30"/>
          <w:szCs w:val="30"/>
        </w:rPr>
        <w:t xml:space="preserve"> . </w:t>
      </w:r>
      <w:r>
        <w:rPr>
          <w:rFonts w:hint="eastAsia"/>
          <w:b/>
          <w:bCs/>
          <w:i/>
          <w:iCs/>
          <w:sz w:val="30"/>
          <w:szCs w:val="30"/>
        </w:rPr>
        <w:t>Exposure controls/personal protection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Additional information about design of technical facilities: </w:t>
      </w:r>
      <w:r>
        <w:rPr>
          <w:rFonts w:hint="eastAsia"/>
          <w:i/>
          <w:iCs/>
          <w:sz w:val="24"/>
          <w:szCs w:val="24"/>
        </w:rPr>
        <w:t>No further data; see item 7</w:t>
      </w:r>
      <w:r>
        <w:rPr>
          <w:rFonts w:hint="eastAsia"/>
          <w:b/>
          <w:bCs/>
          <w:i/>
          <w:iCs/>
          <w:sz w:val="24"/>
          <w:szCs w:val="24"/>
        </w:rPr>
        <w:t>.</w:t>
      </w:r>
    </w:p>
    <w:p>
      <w:pPr>
        <w:jc w:val="left"/>
        <w:rPr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Control parameters</w:t>
      </w:r>
    </w:p>
    <w:tbl>
      <w:tblPr>
        <w:tblStyle w:val="7"/>
        <w:tblW w:w="10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7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/>
                <w:iCs/>
                <w:sz w:val="24"/>
                <w:szCs w:val="24"/>
              </w:rPr>
              <w:t>· Ingredients with limit values that require monitoring at the workplace: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12001-26-2 mica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WEL (Great Britain)</w:t>
            </w:r>
          </w:p>
        </w:tc>
        <w:tc>
          <w:tcPr>
            <w:tcW w:w="784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</w:rPr>
              <w:t>10* 0,8** mg/m³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Fonts w:hint="eastAsia"/>
                <w:i/>
                <w:iCs/>
                <w:sz w:val="24"/>
                <w:szCs w:val="24"/>
              </w:rPr>
              <w:t>*total inhalable **respirable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3" w:type="dxa"/>
            <w:gridSpan w:val="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13463-67-7 titanium dioxide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AGW (Germany)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WEL (Great Britain)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VME (France)</w:t>
            </w:r>
          </w:p>
        </w:tc>
        <w:tc>
          <w:tcPr>
            <w:tcW w:w="7845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3* 10** mg/m</w:t>
            </w:r>
            <w:r>
              <w:rPr>
                <w:rFonts w:hint="eastAsia"/>
                <w:i/>
                <w:iCs/>
                <w:sz w:val="24"/>
                <w:szCs w:val="24"/>
              </w:rPr>
              <w:t>³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2(II);*alveolengagige **einatembare Fraktion; AGS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10* 4** mg/m?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*total inhalable **respirable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 mg/m</w:t>
            </w:r>
            <w:r>
              <w:rPr>
                <w:rFonts w:hint="eastAsia"/>
                <w:i/>
                <w:iCs/>
                <w:sz w:val="24"/>
                <w:szCs w:val="24"/>
              </w:rPr>
              <w:t>³</w:t>
            </w:r>
          </w:p>
        </w:tc>
      </w:tr>
    </w:tbl>
    <w:p>
      <w:pPr>
        <w:jc w:val="left"/>
        <w:rPr>
          <w:b/>
          <w:bCs/>
          <w:i/>
          <w:iCs/>
          <w:sz w:val="24"/>
          <w:szCs w:val="24"/>
        </w:rPr>
      </w:pP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DNELs: </w:t>
      </w:r>
      <w:r>
        <w:rPr>
          <w:rFonts w:hint="eastAsia"/>
          <w:i/>
          <w:iCs/>
          <w:sz w:val="24"/>
          <w:szCs w:val="24"/>
        </w:rPr>
        <w:t>Data not available.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PNECs: </w:t>
      </w:r>
      <w:r>
        <w:rPr>
          <w:rFonts w:hint="eastAsia"/>
          <w:i/>
          <w:iCs/>
          <w:sz w:val="24"/>
          <w:szCs w:val="24"/>
        </w:rPr>
        <w:t>Data not available.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Additional information: </w:t>
      </w:r>
      <w:r>
        <w:rPr>
          <w:rFonts w:hint="eastAsia"/>
          <w:i/>
          <w:iCs/>
          <w:sz w:val="24"/>
          <w:szCs w:val="24"/>
        </w:rPr>
        <w:t>The lists valid during the making were used as basis.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Exposure controls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Based on the composition shown in Section 3, the following measures are suggested for occupational safety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hint="eastAsia"/>
          <w:b/>
          <w:bCs/>
          <w:i/>
          <w:iCs/>
          <w:sz w:val="24"/>
          <w:szCs w:val="24"/>
        </w:rPr>
        <w:t>measure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Personal protective equipment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General protective and hygienic measures: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The usual precautionary measures are to be adhered to when handling chemicals.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Respiratory protection:</w:t>
      </w:r>
      <w:r>
        <w:rPr>
          <w:rFonts w:hint="eastAsia"/>
          <w:i/>
          <w:iCs/>
          <w:sz w:val="24"/>
          <w:szCs w:val="24"/>
        </w:rPr>
        <w:t xml:space="preserve"> Suitable respiratory protective device recommended.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Protection of hands:</w:t>
      </w:r>
    </w:p>
    <w:p>
      <w:pPr>
        <w:ind w:left="0"/>
        <w:jc w:val="left"/>
        <w:rPr>
          <w:rFonts w:hint="eastAsia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drawing>
          <wp:inline distT="0" distB="0" distL="85090" distR="85090">
            <wp:extent cx="825500" cy="81407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14638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4"/>
          <w:szCs w:val="24"/>
        </w:rPr>
        <w:t xml:space="preserve">   </w:t>
      </w:r>
      <w:r>
        <w:rPr>
          <w:rFonts w:hint="eastAsia"/>
          <w:i/>
          <w:iCs/>
          <w:sz w:val="24"/>
          <w:szCs w:val="24"/>
        </w:rPr>
        <w:t>Protective gloves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The glove material has to be impermeable and resistant to the product/ the substance/ the preparation.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Due to missing tests no recommendation to the glove material can be given for the product/ the preparation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the chemical mixture.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Selection of the glove material on consideration of the penetration times, rates of diffusion and the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degradation.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Material of gloves: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The selection of the suitable gloves does not only depend on the material, but also on further marks of quality</w:t>
      </w:r>
      <w:r>
        <w:rPr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and varies from manufacturer to manufacturer. As the product is a preparation of several substances, the</w:t>
      </w:r>
      <w:r>
        <w:rPr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resistance of the glove material can not be calculated in advance and has therefore to be checked prior to the</w:t>
      </w:r>
      <w:r>
        <w:rPr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application.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Penetration time of glove material: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The exact break trough time has to be found out by the manufacturer of the protective gloves and has to be</w:t>
      </w:r>
      <w:r>
        <w:rPr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observed.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Eye protection:</w:t>
      </w:r>
    </w:p>
    <w:p>
      <w:pPr>
        <w:jc w:val="left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drawing>
          <wp:inline distT="0" distB="0" distL="85090" distR="85090">
            <wp:extent cx="803910" cy="79311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4038" cy="79345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i/>
          <w:iCs/>
          <w:sz w:val="24"/>
          <w:szCs w:val="24"/>
        </w:rPr>
        <w:t>Tightly sealed goggles</w:t>
      </w:r>
    </w:p>
    <w:p>
      <w:pPr>
        <w:jc w:val="left"/>
        <w:rPr>
          <w:i/>
          <w:iCs/>
          <w:sz w:val="24"/>
          <w:szCs w:val="24"/>
        </w:rPr>
      </w:pPr>
    </w:p>
    <w:p>
      <w:pPr>
        <w:jc w:val="lef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9 Physical and chemical properties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Information on basic physical and chemical properties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General Information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Appearance:</w:t>
      </w:r>
    </w:p>
    <w:p>
      <w:pPr>
        <w:ind w:firstLine="241" w:firstLineChars="100"/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Form: </w:t>
      </w:r>
      <w:r>
        <w:rPr>
          <w:b/>
          <w:bCs/>
          <w:i/>
          <w:iCs/>
          <w:sz w:val="24"/>
          <w:szCs w:val="24"/>
        </w:rPr>
        <w:t xml:space="preserve">                                                 </w:t>
      </w:r>
      <w:r>
        <w:rPr>
          <w:rFonts w:hint="eastAsia"/>
          <w:i/>
          <w:iCs/>
          <w:sz w:val="24"/>
          <w:szCs w:val="24"/>
        </w:rPr>
        <w:t>Powder</w:t>
      </w:r>
    </w:p>
    <w:p>
      <w:pPr>
        <w:ind w:firstLine="241" w:firstLineChars="100"/>
        <w:jc w:val="left"/>
        <w:rPr>
          <w:rFonts w:hint="eastAsia"/>
          <w:b w:val="0"/>
          <w:bCs w:val="0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Colour: </w:t>
      </w:r>
      <w:r>
        <w:rPr>
          <w:b/>
          <w:bCs/>
          <w:i/>
          <w:iCs/>
          <w:sz w:val="24"/>
          <w:szCs w:val="24"/>
        </w:rPr>
        <w:t xml:space="preserve">        </w:t>
      </w:r>
      <w:r>
        <w:rPr>
          <w:b w:val="0"/>
          <w:bCs w:val="0"/>
          <w:i/>
          <w:iCs/>
          <w:sz w:val="24"/>
          <w:szCs w:val="24"/>
        </w:rPr>
        <w:t xml:space="preserve"> </w:t>
      </w:r>
      <w:r>
        <w:rPr>
          <w:rFonts w:hint="eastAsia"/>
          <w:b w:val="0"/>
          <w:bCs w:val="0"/>
          <w:i/>
          <w:iCs/>
          <w:sz w:val="24"/>
          <w:szCs w:val="24"/>
          <w:lang w:val="en-US" w:eastAsia="zh-CN"/>
        </w:rPr>
        <w:t xml:space="preserve">                                     Matching standard sample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Odour: </w:t>
      </w:r>
      <w:r>
        <w:rPr>
          <w:b/>
          <w:bCs/>
          <w:i/>
          <w:iCs/>
          <w:sz w:val="24"/>
          <w:szCs w:val="24"/>
        </w:rPr>
        <w:t xml:space="preserve">                                           </w:t>
      </w:r>
      <w:r>
        <w:rPr>
          <w:i/>
          <w:iCs/>
          <w:sz w:val="24"/>
          <w:szCs w:val="24"/>
        </w:rPr>
        <w:t xml:space="preserve">  </w:t>
      </w:r>
      <w:r>
        <w:rPr>
          <w:rFonts w:hint="eastAsia"/>
          <w:i/>
          <w:iCs/>
          <w:sz w:val="24"/>
          <w:szCs w:val="24"/>
        </w:rPr>
        <w:t>Flower</w:t>
      </w:r>
    </w:p>
    <w:p>
      <w:pPr>
        <w:jc w:val="left"/>
        <w:rPr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Odour threshold: </w:t>
      </w:r>
      <w:r>
        <w:rPr>
          <w:b/>
          <w:bCs/>
          <w:i/>
          <w:iCs/>
          <w:sz w:val="24"/>
          <w:szCs w:val="24"/>
        </w:rPr>
        <w:t xml:space="preserve">                            </w:t>
      </w:r>
      <w:r>
        <w:rPr>
          <w:rFonts w:hint="eastAsia"/>
          <w:i/>
          <w:iCs/>
          <w:sz w:val="24"/>
          <w:szCs w:val="24"/>
        </w:rPr>
        <w:t>Data not available</w:t>
      </w:r>
    </w:p>
    <w:p>
      <w:pPr>
        <w:jc w:val="left"/>
        <w:rPr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pH-value: </w:t>
      </w:r>
      <w:r>
        <w:rPr>
          <w:b/>
          <w:bCs/>
          <w:i/>
          <w:iCs/>
          <w:sz w:val="24"/>
          <w:szCs w:val="24"/>
        </w:rPr>
        <w:t xml:space="preserve">                                        </w:t>
      </w:r>
      <w:r>
        <w:rPr>
          <w:rFonts w:hint="eastAsia"/>
          <w:i/>
          <w:iCs/>
          <w:sz w:val="24"/>
          <w:szCs w:val="24"/>
        </w:rPr>
        <w:t>Data not available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Change in condition: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 xml:space="preserve">Melting point/Melting range: </w:t>
      </w:r>
      <w:r>
        <w:rPr>
          <w:i/>
          <w:iCs/>
          <w:sz w:val="24"/>
          <w:szCs w:val="24"/>
        </w:rPr>
        <w:t xml:space="preserve">              </w:t>
      </w:r>
      <w:r>
        <w:rPr>
          <w:rFonts w:hint="eastAsia"/>
          <w:i/>
          <w:iCs/>
          <w:sz w:val="24"/>
          <w:szCs w:val="24"/>
        </w:rPr>
        <w:t>Data not available.</w:t>
      </w:r>
    </w:p>
    <w:p>
      <w:pPr>
        <w:jc w:val="left"/>
        <w:rPr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 xml:space="preserve">Boiling point/Boiling range: </w:t>
      </w:r>
      <w:r>
        <w:rPr>
          <w:i/>
          <w:iCs/>
          <w:sz w:val="24"/>
          <w:szCs w:val="24"/>
        </w:rPr>
        <w:t xml:space="preserve">                </w:t>
      </w:r>
      <w:r>
        <w:rPr>
          <w:rFonts w:hint="eastAsia"/>
          <w:i/>
          <w:iCs/>
          <w:sz w:val="24"/>
          <w:szCs w:val="24"/>
        </w:rPr>
        <w:t>Data not available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Freezing point: </w:t>
      </w:r>
      <w:r>
        <w:rPr>
          <w:b/>
          <w:bCs/>
          <w:i/>
          <w:iCs/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 xml:space="preserve">                      </w:t>
      </w:r>
      <w:r>
        <w:rPr>
          <w:rFonts w:hint="eastAsia"/>
          <w:i/>
          <w:iCs/>
          <w:sz w:val="24"/>
          <w:szCs w:val="24"/>
        </w:rPr>
        <w:t>Data not available.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Flash point: </w:t>
      </w:r>
      <w:r>
        <w:rPr>
          <w:b/>
          <w:bCs/>
          <w:i/>
          <w:iCs/>
          <w:sz w:val="24"/>
          <w:szCs w:val="24"/>
        </w:rPr>
        <w:t xml:space="preserve">                                       </w:t>
      </w:r>
      <w:r>
        <w:rPr>
          <w:rFonts w:hint="eastAsia"/>
          <w:i/>
          <w:iCs/>
          <w:sz w:val="24"/>
          <w:szCs w:val="24"/>
        </w:rPr>
        <w:t>Data not available.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Flammability (solid, gaseous): </w:t>
      </w:r>
      <w:r>
        <w:rPr>
          <w:b/>
          <w:bCs/>
          <w:i/>
          <w:iCs/>
          <w:sz w:val="24"/>
          <w:szCs w:val="24"/>
        </w:rPr>
        <w:t xml:space="preserve">         </w:t>
      </w:r>
      <w:r>
        <w:rPr>
          <w:rFonts w:hint="eastAsia"/>
          <w:i/>
          <w:iCs/>
          <w:sz w:val="24"/>
          <w:szCs w:val="24"/>
        </w:rPr>
        <w:t>Data not available.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Auto-ignition temperature: </w:t>
      </w:r>
      <w:r>
        <w:rPr>
          <w:b/>
          <w:bCs/>
          <w:i/>
          <w:iCs/>
          <w:sz w:val="24"/>
          <w:szCs w:val="24"/>
        </w:rPr>
        <w:t xml:space="preserve">              </w:t>
      </w:r>
      <w:r>
        <w:rPr>
          <w:rFonts w:hint="eastAsia"/>
          <w:i/>
          <w:iCs/>
          <w:sz w:val="24"/>
          <w:szCs w:val="24"/>
        </w:rPr>
        <w:t>Data not available.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Decomposition temperature: </w:t>
      </w:r>
      <w:r>
        <w:rPr>
          <w:b/>
          <w:bCs/>
          <w:i/>
          <w:iCs/>
          <w:sz w:val="24"/>
          <w:szCs w:val="24"/>
        </w:rPr>
        <w:t xml:space="preserve">           </w:t>
      </w:r>
      <w:r>
        <w:rPr>
          <w:rFonts w:hint="eastAsia"/>
          <w:i/>
          <w:iCs/>
          <w:sz w:val="24"/>
          <w:szCs w:val="24"/>
        </w:rPr>
        <w:t>Data not available.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Self-igniting: </w:t>
      </w:r>
      <w:r>
        <w:rPr>
          <w:b/>
          <w:bCs/>
          <w:i/>
          <w:iCs/>
          <w:sz w:val="24"/>
          <w:szCs w:val="24"/>
        </w:rPr>
        <w:t xml:space="preserve">                                    </w:t>
      </w:r>
      <w:r>
        <w:rPr>
          <w:rFonts w:hint="eastAsia"/>
          <w:i/>
          <w:iCs/>
          <w:sz w:val="24"/>
          <w:szCs w:val="24"/>
        </w:rPr>
        <w:t>Product is not self</w:t>
      </w:r>
      <w:r>
        <w:rPr>
          <w:i/>
          <w:iCs/>
          <w:sz w:val="24"/>
          <w:szCs w:val="24"/>
        </w:rPr>
        <w:t>-</w:t>
      </w:r>
      <w:r>
        <w:rPr>
          <w:rFonts w:hint="eastAsia"/>
          <w:i/>
          <w:iCs/>
          <w:sz w:val="24"/>
          <w:szCs w:val="24"/>
        </w:rPr>
        <w:t>igniting.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Danger of explosion: </w:t>
      </w:r>
      <w:r>
        <w:rPr>
          <w:b/>
          <w:bCs/>
          <w:i/>
          <w:iCs/>
          <w:sz w:val="24"/>
          <w:szCs w:val="24"/>
        </w:rPr>
        <w:t xml:space="preserve">                      </w:t>
      </w:r>
      <w:r>
        <w:rPr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Product does not present an explosion hazard.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Explosion limits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Lower: Data not available.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Upper: Data not available.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Oxidizing properties:</w:t>
      </w:r>
      <w:r>
        <w:rPr>
          <w:b/>
          <w:bCs/>
          <w:i/>
          <w:iCs/>
          <w:sz w:val="24"/>
          <w:szCs w:val="24"/>
        </w:rPr>
        <w:t xml:space="preserve">                      </w:t>
      </w:r>
      <w:r>
        <w:rPr>
          <w:rFonts w:hint="eastAsia"/>
          <w:b/>
          <w:bCs/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Data not available.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Vapour pressure:</w:t>
      </w:r>
      <w:r>
        <w:rPr>
          <w:b/>
          <w:bCs/>
          <w:i/>
          <w:iCs/>
          <w:sz w:val="24"/>
          <w:szCs w:val="24"/>
        </w:rPr>
        <w:t xml:space="preserve">                            </w:t>
      </w:r>
      <w:r>
        <w:rPr>
          <w:rFonts w:hint="eastAsia"/>
          <w:b/>
          <w:bCs/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Data not available.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Density: </w:t>
      </w:r>
      <w:r>
        <w:rPr>
          <w:b/>
          <w:bCs/>
          <w:i/>
          <w:iCs/>
          <w:sz w:val="24"/>
          <w:szCs w:val="24"/>
        </w:rPr>
        <w:t xml:space="preserve">                                           </w:t>
      </w:r>
      <w:r>
        <w:rPr>
          <w:rFonts w:hint="eastAsia"/>
          <w:i/>
          <w:iCs/>
          <w:sz w:val="24"/>
          <w:szCs w:val="24"/>
        </w:rPr>
        <w:t>Data not available.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Relative density:</w:t>
      </w:r>
      <w:r>
        <w:rPr>
          <w:b/>
          <w:bCs/>
          <w:i/>
          <w:iCs/>
          <w:sz w:val="24"/>
          <w:szCs w:val="24"/>
        </w:rPr>
        <w:t xml:space="preserve">                              </w:t>
      </w:r>
      <w:r>
        <w:rPr>
          <w:rFonts w:hint="eastAsia"/>
          <w:b/>
          <w:bCs/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Data not available</w:t>
      </w:r>
      <w:r>
        <w:rPr>
          <w:rFonts w:hint="eastAsia"/>
          <w:b/>
          <w:bCs/>
          <w:i/>
          <w:iCs/>
          <w:sz w:val="24"/>
          <w:szCs w:val="24"/>
        </w:rPr>
        <w:t>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Vapour density: </w:t>
      </w:r>
      <w:r>
        <w:rPr>
          <w:b/>
          <w:bCs/>
          <w:i/>
          <w:iCs/>
          <w:sz w:val="24"/>
          <w:szCs w:val="24"/>
        </w:rPr>
        <w:t xml:space="preserve">                              </w:t>
      </w:r>
      <w:r>
        <w:rPr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Data not available</w:t>
      </w:r>
      <w:r>
        <w:rPr>
          <w:rFonts w:hint="eastAsia"/>
          <w:b/>
          <w:bCs/>
          <w:i/>
          <w:iCs/>
          <w:sz w:val="24"/>
          <w:szCs w:val="24"/>
        </w:rPr>
        <w:t>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Evaporation rate: </w:t>
      </w:r>
      <w:r>
        <w:rPr>
          <w:b/>
          <w:bCs/>
          <w:i/>
          <w:iCs/>
          <w:sz w:val="24"/>
          <w:szCs w:val="24"/>
        </w:rPr>
        <w:t xml:space="preserve">                            </w:t>
      </w:r>
      <w:r>
        <w:rPr>
          <w:rFonts w:hint="eastAsia"/>
          <w:i/>
          <w:iCs/>
          <w:sz w:val="24"/>
          <w:szCs w:val="24"/>
        </w:rPr>
        <w:t>Data not available.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Solubility in / Miscibility with</w:t>
      </w:r>
    </w:p>
    <w:p>
      <w:pPr>
        <w:ind w:left="0"/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 xml:space="preserve">water: </w:t>
      </w:r>
      <w:r>
        <w:rPr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 xml:space="preserve">                                                  </w:t>
      </w:r>
      <w:r>
        <w:rPr>
          <w:rFonts w:hint="eastAsia"/>
          <w:i/>
          <w:iCs/>
          <w:sz w:val="24"/>
          <w:szCs w:val="24"/>
        </w:rPr>
        <w:t>Data not available.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Partition coefficient (n-octanol/water): </w:t>
      </w:r>
      <w:r>
        <w:rPr>
          <w:rFonts w:hint="eastAsia"/>
          <w:i/>
          <w:iCs/>
          <w:sz w:val="24"/>
          <w:szCs w:val="24"/>
        </w:rPr>
        <w:t>Data not available.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Viscosity: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 xml:space="preserve">Dynamic: </w:t>
      </w:r>
      <w:r>
        <w:rPr>
          <w:i/>
          <w:iCs/>
          <w:sz w:val="24"/>
          <w:szCs w:val="24"/>
        </w:rPr>
        <w:t xml:space="preserve">                                               </w:t>
      </w:r>
      <w:r>
        <w:rPr>
          <w:rFonts w:hint="eastAsia"/>
          <w:i/>
          <w:iCs/>
          <w:sz w:val="24"/>
          <w:szCs w:val="24"/>
        </w:rPr>
        <w:t>Data not available.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 xml:space="preserve">Kinematic: </w:t>
      </w:r>
      <w:r>
        <w:rPr>
          <w:i/>
          <w:iCs/>
          <w:sz w:val="24"/>
          <w:szCs w:val="24"/>
        </w:rPr>
        <w:t xml:space="preserve">                                             </w:t>
      </w:r>
      <w:r>
        <w:rPr>
          <w:rFonts w:hint="eastAsia"/>
          <w:i/>
          <w:iCs/>
          <w:sz w:val="24"/>
          <w:szCs w:val="24"/>
        </w:rPr>
        <w:t>Data not available.</w:t>
      </w:r>
    </w:p>
    <w:p>
      <w:pPr>
        <w:jc w:val="left"/>
        <w:rPr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Other information Data not available.</w:t>
      </w:r>
    </w:p>
    <w:p>
      <w:pPr>
        <w:jc w:val="left"/>
        <w:rPr>
          <w:b/>
          <w:bCs/>
          <w:i/>
          <w:iCs/>
          <w:sz w:val="24"/>
          <w:szCs w:val="24"/>
        </w:rPr>
      </w:pPr>
    </w:p>
    <w:p>
      <w:pPr>
        <w:jc w:val="lef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10 Stability and reactivity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Reactivity </w:t>
      </w:r>
      <w:r>
        <w:rPr>
          <w:b/>
          <w:bCs/>
          <w:i/>
          <w:iCs/>
          <w:sz w:val="24"/>
          <w:szCs w:val="24"/>
        </w:rPr>
        <w:t>：</w:t>
      </w:r>
      <w:r>
        <w:rPr>
          <w:rFonts w:hint="eastAsia"/>
          <w:i/>
          <w:iCs/>
          <w:sz w:val="24"/>
          <w:szCs w:val="24"/>
        </w:rPr>
        <w:t>No decomposition if used according to specifications.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Chemical stability</w:t>
      </w:r>
      <w:r>
        <w:rPr>
          <w:b/>
          <w:bCs/>
          <w:i/>
          <w:iCs/>
          <w:sz w:val="24"/>
          <w:szCs w:val="24"/>
        </w:rPr>
        <w:t>：</w:t>
      </w:r>
      <w:r>
        <w:rPr>
          <w:rFonts w:hint="eastAsia"/>
          <w:b/>
          <w:bCs/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Stable under recommended storage conditions.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Possibility of hazardous reactions</w:t>
      </w:r>
      <w:r>
        <w:rPr>
          <w:b/>
          <w:bCs/>
          <w:i/>
          <w:iCs/>
          <w:sz w:val="24"/>
          <w:szCs w:val="24"/>
        </w:rPr>
        <w:t>：</w:t>
      </w:r>
      <w:r>
        <w:rPr>
          <w:rFonts w:hint="eastAsia"/>
          <w:b/>
          <w:bCs/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No dangerous reactions known.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Conditions to avoid </w:t>
      </w:r>
      <w:r>
        <w:rPr>
          <w:b/>
          <w:bCs/>
          <w:i/>
          <w:iCs/>
          <w:sz w:val="24"/>
          <w:szCs w:val="24"/>
        </w:rPr>
        <w:t>：</w:t>
      </w:r>
      <w:r>
        <w:rPr>
          <w:rFonts w:hint="eastAsia"/>
          <w:i/>
          <w:iCs/>
          <w:sz w:val="24"/>
          <w:szCs w:val="24"/>
        </w:rPr>
        <w:t>No further relevant information available.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Incompatible materials</w:t>
      </w:r>
      <w:r>
        <w:rPr>
          <w:b/>
          <w:bCs/>
          <w:i/>
          <w:iCs/>
          <w:sz w:val="24"/>
          <w:szCs w:val="24"/>
        </w:rPr>
        <w:t>：</w:t>
      </w:r>
      <w:r>
        <w:rPr>
          <w:rFonts w:hint="eastAsia"/>
          <w:b/>
          <w:bCs/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No further relevant information available.</w:t>
      </w:r>
    </w:p>
    <w:p>
      <w:pPr>
        <w:jc w:val="left"/>
        <w:rPr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Hazardous decomposition products:</w:t>
      </w:r>
      <w:r>
        <w:rPr>
          <w:b/>
          <w:bCs/>
          <w:i/>
          <w:iCs/>
          <w:sz w:val="24"/>
          <w:szCs w:val="24"/>
        </w:rPr>
        <w:t>：</w:t>
      </w:r>
      <w:r>
        <w:rPr>
          <w:rFonts w:hint="eastAsia"/>
          <w:i/>
          <w:iCs/>
          <w:sz w:val="24"/>
          <w:szCs w:val="24"/>
        </w:rPr>
        <w:t>No dangerous decomposition products known</w:t>
      </w:r>
    </w:p>
    <w:p>
      <w:pPr>
        <w:jc w:val="left"/>
        <w:rPr>
          <w:b/>
          <w:bCs/>
          <w:i/>
          <w:iCs/>
          <w:sz w:val="24"/>
          <w:szCs w:val="24"/>
        </w:rPr>
      </w:pPr>
    </w:p>
    <w:p>
      <w:pPr>
        <w:jc w:val="left"/>
        <w:rPr>
          <w:rFonts w:hint="eastAsia"/>
          <w:b/>
          <w:bCs/>
          <w:i/>
          <w:iCs/>
          <w:sz w:val="30"/>
          <w:szCs w:val="30"/>
        </w:rPr>
      </w:pPr>
      <w:r>
        <w:rPr>
          <w:rFonts w:hint="eastAsia"/>
          <w:b/>
          <w:bCs/>
          <w:i/>
          <w:iCs/>
          <w:sz w:val="30"/>
          <w:szCs w:val="30"/>
        </w:rPr>
        <w:t>11 Toxicological information</w:t>
      </w:r>
    </w:p>
    <w:p>
      <w:pPr>
        <w:jc w:val="left"/>
        <w:rPr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Information on toxicological effects</w:t>
      </w:r>
    </w:p>
    <w:p>
      <w:pPr>
        <w:jc w:val="left"/>
        <w:rPr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Acute toxicity</w:t>
      </w:r>
    </w:p>
    <w:tbl>
      <w:tblPr>
        <w:tblStyle w:val="7"/>
        <w:tblW w:w="10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1"/>
        <w:gridCol w:w="3561"/>
        <w:gridCol w:w="3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3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/>
                <w:iCs/>
                <w:sz w:val="24"/>
                <w:szCs w:val="24"/>
              </w:rPr>
              <w:t>· LD/LC50 values relevant for classification: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3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13463-67-7 titanium dioxide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Oral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Dermal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Inhalative</w:t>
            </w:r>
          </w:p>
        </w:tc>
        <w:tc>
          <w:tcPr>
            <w:tcW w:w="35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LD50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LD50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LC50 / 4 h</w:t>
            </w:r>
          </w:p>
        </w:tc>
        <w:tc>
          <w:tcPr>
            <w:tcW w:w="35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&gt;20000 mg/kg (rat)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&gt;10000 mg/kg (rabbit)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&gt;6,82 mg/l(rat)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3" w:type="dxa"/>
            <w:gridSpan w:val="3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122-99-6                  2-Phenoxyethanol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Oral</w:t>
            </w:r>
          </w:p>
        </w:tc>
        <w:tc>
          <w:tcPr>
            <w:tcW w:w="35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LD50</w:t>
            </w:r>
          </w:p>
        </w:tc>
        <w:tc>
          <w:tcPr>
            <w:tcW w:w="356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&gt;8000 mg/kg (rat)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6000 mg/kg (rabbit)</w:t>
            </w:r>
          </w:p>
        </w:tc>
      </w:tr>
    </w:tbl>
    <w:p>
      <w:pPr>
        <w:jc w:val="left"/>
        <w:rPr>
          <w:b/>
          <w:bCs/>
          <w:i/>
          <w:iCs/>
          <w:sz w:val="24"/>
          <w:szCs w:val="24"/>
        </w:rPr>
      </w:pP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Primary irritant effect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on the skin: </w:t>
      </w:r>
      <w:r>
        <w:rPr>
          <w:rFonts w:hint="eastAsia"/>
          <w:i/>
          <w:iCs/>
          <w:sz w:val="24"/>
          <w:szCs w:val="24"/>
        </w:rPr>
        <w:t>Irritating effect possible.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on the eye: </w:t>
      </w:r>
      <w:r>
        <w:rPr>
          <w:rFonts w:hint="eastAsia"/>
          <w:i/>
          <w:iCs/>
          <w:sz w:val="24"/>
          <w:szCs w:val="24"/>
        </w:rPr>
        <w:t>Irritating effect possible.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Sensitization: </w:t>
      </w:r>
      <w:r>
        <w:rPr>
          <w:rFonts w:hint="eastAsia"/>
          <w:i/>
          <w:iCs/>
          <w:sz w:val="24"/>
          <w:szCs w:val="24"/>
        </w:rPr>
        <w:t>Sensitization possible.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Toxicokinetics, metabolism and distribution: </w:t>
      </w:r>
      <w:r>
        <w:rPr>
          <w:rFonts w:hint="eastAsia"/>
          <w:i/>
          <w:iCs/>
          <w:sz w:val="24"/>
          <w:szCs w:val="24"/>
        </w:rPr>
        <w:t>No further relevant information available.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Acute effects (acute toxicity, irritation and corrosivity): </w:t>
      </w:r>
      <w:r>
        <w:rPr>
          <w:rFonts w:hint="eastAsia"/>
          <w:i/>
          <w:iCs/>
          <w:sz w:val="24"/>
          <w:szCs w:val="24"/>
        </w:rPr>
        <w:t>No further relevant information available.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Repeated dose toxicity: </w:t>
      </w:r>
      <w:r>
        <w:rPr>
          <w:rFonts w:hint="eastAsia"/>
          <w:i/>
          <w:iCs/>
          <w:sz w:val="24"/>
          <w:szCs w:val="24"/>
        </w:rPr>
        <w:t>No further relevant information available.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CMR effects (carcinogenity, mutagenicity and toxicity for reproduction):</w:t>
      </w:r>
    </w:p>
    <w:p>
      <w:pPr>
        <w:ind w:firstLine="240" w:firstLineChars="100"/>
        <w:jc w:val="left"/>
        <w:rPr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No further relevant information available.</w:t>
      </w:r>
    </w:p>
    <w:p>
      <w:pPr>
        <w:jc w:val="left"/>
        <w:rPr>
          <w:b/>
          <w:bCs/>
          <w:i/>
          <w:iCs/>
          <w:sz w:val="24"/>
          <w:szCs w:val="24"/>
        </w:rPr>
      </w:pPr>
    </w:p>
    <w:p>
      <w:pPr>
        <w:jc w:val="lef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12 Ecological information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Toxicity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Aquatic toxicity: </w:t>
      </w:r>
      <w:r>
        <w:rPr>
          <w:b/>
          <w:bCs/>
          <w:i/>
          <w:iCs/>
          <w:sz w:val="24"/>
          <w:szCs w:val="24"/>
        </w:rPr>
        <w:t xml:space="preserve">                                </w:t>
      </w:r>
      <w:r>
        <w:rPr>
          <w:rFonts w:hint="eastAsia"/>
          <w:i/>
          <w:iCs/>
          <w:sz w:val="24"/>
          <w:szCs w:val="24"/>
        </w:rPr>
        <w:t>No further relevant information available.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Persistence and degradability </w:t>
      </w:r>
      <w:r>
        <w:rPr>
          <w:b/>
          <w:bCs/>
          <w:i/>
          <w:iCs/>
          <w:sz w:val="24"/>
          <w:szCs w:val="24"/>
        </w:rPr>
        <w:t xml:space="preserve">           </w:t>
      </w:r>
      <w:r>
        <w:rPr>
          <w:rFonts w:hint="eastAsia"/>
          <w:i/>
          <w:iCs/>
          <w:sz w:val="24"/>
          <w:szCs w:val="24"/>
        </w:rPr>
        <w:t>No further relevant information available.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Behaviour in environmental systems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Bioaccumulative potential</w:t>
      </w:r>
      <w:r>
        <w:rPr>
          <w:b/>
          <w:bCs/>
          <w:i/>
          <w:iCs/>
          <w:sz w:val="24"/>
          <w:szCs w:val="24"/>
        </w:rPr>
        <w:t xml:space="preserve">                </w:t>
      </w:r>
      <w:r>
        <w:rPr>
          <w:rFonts w:hint="eastAsia"/>
          <w:i/>
          <w:iCs/>
          <w:sz w:val="24"/>
          <w:szCs w:val="24"/>
        </w:rPr>
        <w:t xml:space="preserve"> No further relevant information available.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Mobility in soil </w:t>
      </w:r>
      <w:r>
        <w:rPr>
          <w:b/>
          <w:bCs/>
          <w:i/>
          <w:iCs/>
          <w:sz w:val="24"/>
          <w:szCs w:val="24"/>
        </w:rPr>
        <w:t xml:space="preserve">                                  </w:t>
      </w:r>
      <w:r>
        <w:rPr>
          <w:rFonts w:hint="eastAsia"/>
          <w:i/>
          <w:iCs/>
          <w:sz w:val="24"/>
          <w:szCs w:val="24"/>
        </w:rPr>
        <w:t>No further relevant information available.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Additional ecological information: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General notes: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Water hazard class 1 (German Regulation) (Self-assessment): slightly hazardous for water.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Do not allow undiluted product or large quantities of it to reach ground water, water course or sewage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system.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Results of PBT and vPvB assessment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PBT: </w:t>
      </w:r>
      <w:r>
        <w:rPr>
          <w:b/>
          <w:bCs/>
          <w:i/>
          <w:iCs/>
          <w:sz w:val="24"/>
          <w:szCs w:val="24"/>
        </w:rPr>
        <w:t xml:space="preserve">                                                 </w:t>
      </w:r>
      <w:r>
        <w:rPr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Not applicable.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vPvB:</w:t>
      </w:r>
      <w:r>
        <w:rPr>
          <w:b/>
          <w:bCs/>
          <w:i/>
          <w:iCs/>
          <w:sz w:val="24"/>
          <w:szCs w:val="24"/>
        </w:rPr>
        <w:t xml:space="preserve">                                                 </w:t>
      </w:r>
      <w:r>
        <w:rPr>
          <w:rFonts w:hint="eastAsia"/>
          <w:i/>
          <w:iCs/>
          <w:sz w:val="24"/>
          <w:szCs w:val="24"/>
        </w:rPr>
        <w:t xml:space="preserve"> Not applicable.</w:t>
      </w:r>
    </w:p>
    <w:p>
      <w:pPr>
        <w:jc w:val="left"/>
        <w:rPr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Other adverse effects </w:t>
      </w:r>
      <w:r>
        <w:rPr>
          <w:b/>
          <w:bCs/>
          <w:i/>
          <w:iCs/>
          <w:sz w:val="24"/>
          <w:szCs w:val="24"/>
        </w:rPr>
        <w:t xml:space="preserve">                        </w:t>
      </w:r>
      <w:r>
        <w:rPr>
          <w:rFonts w:hint="eastAsia"/>
          <w:i/>
          <w:iCs/>
          <w:sz w:val="24"/>
          <w:szCs w:val="24"/>
        </w:rPr>
        <w:t>No further relevant information available.</w:t>
      </w:r>
    </w:p>
    <w:p>
      <w:pPr>
        <w:jc w:val="left"/>
        <w:rPr>
          <w:rFonts w:hint="eastAsia"/>
          <w:i/>
          <w:iCs/>
          <w:sz w:val="24"/>
          <w:szCs w:val="24"/>
        </w:rPr>
      </w:pPr>
    </w:p>
    <w:p>
      <w:pPr>
        <w:jc w:val="left"/>
        <w:rPr>
          <w:rFonts w:hint="eastAsia"/>
          <w:b/>
          <w:bCs/>
          <w:i/>
          <w:iCs/>
          <w:sz w:val="30"/>
          <w:szCs w:val="30"/>
        </w:rPr>
      </w:pPr>
      <w:r>
        <w:rPr>
          <w:rFonts w:hint="eastAsia"/>
          <w:b/>
          <w:bCs/>
          <w:i/>
          <w:iCs/>
          <w:sz w:val="30"/>
          <w:szCs w:val="30"/>
        </w:rPr>
        <w:t>13 Disposal considerations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Waste treatment methods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Recommendation: </w:t>
      </w:r>
      <w:r>
        <w:rPr>
          <w:rFonts w:hint="eastAsia"/>
          <w:i/>
          <w:iCs/>
          <w:sz w:val="24"/>
          <w:szCs w:val="24"/>
        </w:rPr>
        <w:t>Smaller quantities can be disposed of with household waste.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Uncleaned packaging</w:t>
      </w:r>
    </w:p>
    <w:p>
      <w:pPr>
        <w:jc w:val="left"/>
        <w:rPr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Recommendation: </w:t>
      </w:r>
      <w:r>
        <w:rPr>
          <w:rFonts w:hint="eastAsia"/>
          <w:i/>
          <w:iCs/>
          <w:sz w:val="24"/>
          <w:szCs w:val="24"/>
        </w:rPr>
        <w:t>Disposal must be made according to official regulations.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</w:p>
    <w:p>
      <w:pPr>
        <w:jc w:val="left"/>
        <w:rPr>
          <w:b/>
          <w:bCs/>
          <w:i/>
          <w:iCs/>
          <w:sz w:val="30"/>
          <w:szCs w:val="30"/>
        </w:rPr>
      </w:pPr>
      <w:r>
        <w:rPr>
          <w:rFonts w:hint="eastAsia"/>
          <w:b/>
          <w:bCs/>
          <w:i/>
          <w:iCs/>
          <w:sz w:val="30"/>
          <w:szCs w:val="30"/>
        </w:rPr>
        <w:t>14 Transport information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UN-Number</w:t>
      </w:r>
    </w:p>
    <w:p>
      <w:pPr>
        <w:jc w:val="left"/>
        <w:rPr>
          <w:rFonts w:hint="eastAsia"/>
          <w:i/>
          <w:iCs/>
          <w:sz w:val="24"/>
          <w:szCs w:val="24"/>
          <w:u w:val="single"/>
        </w:rPr>
      </w:pPr>
      <w:r>
        <w:rPr>
          <w:rFonts w:hint="eastAsia"/>
          <w:b/>
          <w:bCs/>
          <w:i/>
          <w:iCs/>
          <w:sz w:val="24"/>
          <w:szCs w:val="24"/>
          <w:u w:val="single"/>
        </w:rPr>
        <w:t xml:space="preserve">· ADR, IMDG, IATA </w:t>
      </w:r>
      <w:r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 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rFonts w:hint="eastAsia"/>
          <w:i/>
          <w:iCs/>
          <w:sz w:val="24"/>
          <w:szCs w:val="24"/>
          <w:u w:val="single"/>
        </w:rPr>
        <w:t>Not applicable</w:t>
      </w:r>
      <w:r>
        <w:rPr>
          <w:i/>
          <w:iCs/>
          <w:sz w:val="24"/>
          <w:szCs w:val="24"/>
          <w:u w:val="single"/>
        </w:rPr>
        <w:t xml:space="preserve"> ；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UN proper shipping name</w:t>
      </w:r>
    </w:p>
    <w:p>
      <w:pPr>
        <w:jc w:val="left"/>
        <w:rPr>
          <w:rFonts w:hint="eastAsia"/>
          <w:i/>
          <w:iCs/>
          <w:sz w:val="24"/>
          <w:szCs w:val="24"/>
          <w:u w:val="single"/>
        </w:rPr>
      </w:pPr>
      <w:r>
        <w:rPr>
          <w:rFonts w:hint="eastAsia"/>
          <w:b/>
          <w:bCs/>
          <w:i/>
          <w:iCs/>
          <w:sz w:val="24"/>
          <w:szCs w:val="24"/>
          <w:u w:val="single"/>
        </w:rPr>
        <w:t xml:space="preserve">· ADR, IMDG, IATA </w:t>
      </w:r>
      <w:r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 </w:t>
      </w:r>
      <w:r>
        <w:rPr>
          <w:rFonts w:hint="eastAsia"/>
          <w:i/>
          <w:iCs/>
          <w:sz w:val="24"/>
          <w:szCs w:val="24"/>
          <w:u w:val="single"/>
        </w:rPr>
        <w:t>Not applicable</w:t>
      </w:r>
      <w:r>
        <w:rPr>
          <w:i/>
          <w:iCs/>
          <w:sz w:val="24"/>
          <w:szCs w:val="24"/>
          <w:u w:val="single"/>
        </w:rPr>
        <w:t xml:space="preserve"> ；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Transport hazard class(es)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ADR, IMDG, IATA</w:t>
      </w:r>
    </w:p>
    <w:p>
      <w:pPr>
        <w:jc w:val="left"/>
        <w:rPr>
          <w:i/>
          <w:iCs/>
          <w:sz w:val="24"/>
          <w:szCs w:val="24"/>
          <w:u w:val="single"/>
        </w:rPr>
      </w:pPr>
      <w:r>
        <w:rPr>
          <w:rFonts w:hint="eastAsia"/>
          <w:b/>
          <w:bCs/>
          <w:i/>
          <w:iCs/>
          <w:sz w:val="24"/>
          <w:szCs w:val="24"/>
          <w:u w:val="single"/>
        </w:rPr>
        <w:t>· Class</w:t>
      </w:r>
      <w:r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hint="eastAsia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hint="eastAsia"/>
          <w:i/>
          <w:iCs/>
          <w:sz w:val="24"/>
          <w:szCs w:val="24"/>
          <w:u w:val="single"/>
        </w:rPr>
        <w:t>Not applicable</w:t>
      </w:r>
      <w:r>
        <w:rPr>
          <w:i/>
          <w:iCs/>
          <w:sz w:val="24"/>
          <w:szCs w:val="24"/>
          <w:u w:val="single"/>
        </w:rPr>
        <w:t xml:space="preserve">  ；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Packing group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ADR, IMDG, IATA </w:t>
      </w:r>
      <w:r>
        <w:rPr>
          <w:b/>
          <w:bCs/>
          <w:i/>
          <w:iCs/>
          <w:sz w:val="24"/>
          <w:szCs w:val="24"/>
        </w:rPr>
        <w:t xml:space="preserve">                                               </w:t>
      </w:r>
      <w:r>
        <w:rPr>
          <w:rFonts w:hint="eastAsia"/>
          <w:i/>
          <w:iCs/>
          <w:sz w:val="24"/>
          <w:szCs w:val="24"/>
        </w:rPr>
        <w:t>Not applicable</w:t>
      </w:r>
      <w:r>
        <w:rPr>
          <w:i/>
          <w:iCs/>
          <w:sz w:val="24"/>
          <w:szCs w:val="24"/>
        </w:rPr>
        <w:t xml:space="preserve">  ；</w:t>
      </w:r>
    </w:p>
    <w:p>
      <w:pPr>
        <w:jc w:val="left"/>
        <w:rPr>
          <w:rFonts w:hint="eastAsia"/>
          <w:i/>
          <w:iCs/>
          <w:sz w:val="24"/>
          <w:szCs w:val="24"/>
          <w:u w:val="single"/>
        </w:rPr>
      </w:pPr>
      <w:r>
        <w:rPr>
          <w:rFonts w:hint="eastAsia"/>
          <w:b/>
          <w:bCs/>
          <w:i/>
          <w:iCs/>
          <w:sz w:val="24"/>
          <w:szCs w:val="24"/>
          <w:u w:val="single"/>
        </w:rPr>
        <w:t xml:space="preserve">· Marine pollutant: </w:t>
      </w:r>
      <w:r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  </w:t>
      </w:r>
      <w:r>
        <w:rPr>
          <w:i/>
          <w:iCs/>
          <w:sz w:val="24"/>
          <w:szCs w:val="24"/>
          <w:u w:val="single"/>
        </w:rPr>
        <w:t xml:space="preserve"> </w:t>
      </w:r>
      <w:r>
        <w:rPr>
          <w:rFonts w:hint="eastAsia"/>
          <w:i/>
          <w:iCs/>
          <w:sz w:val="24"/>
          <w:szCs w:val="24"/>
          <w:u w:val="single"/>
        </w:rPr>
        <w:t>No</w:t>
      </w:r>
      <w:r>
        <w:rPr>
          <w:i/>
          <w:iCs/>
          <w:sz w:val="24"/>
          <w:szCs w:val="24"/>
          <w:u w:val="single"/>
        </w:rPr>
        <w:t xml:space="preserve">                     ；</w:t>
      </w:r>
    </w:p>
    <w:p>
      <w:pPr>
        <w:jc w:val="left"/>
        <w:rPr>
          <w:rFonts w:hint="eastAsia"/>
          <w:i/>
          <w:iCs/>
          <w:sz w:val="24"/>
          <w:szCs w:val="24"/>
          <w:u w:val="single"/>
        </w:rPr>
      </w:pPr>
      <w:r>
        <w:rPr>
          <w:rFonts w:hint="eastAsia"/>
          <w:b/>
          <w:bCs/>
          <w:i/>
          <w:iCs/>
          <w:sz w:val="24"/>
          <w:szCs w:val="24"/>
          <w:u w:val="single"/>
        </w:rPr>
        <w:t xml:space="preserve">· Special precautions for user </w:t>
      </w:r>
      <w:r>
        <w:rPr>
          <w:b/>
          <w:bCs/>
          <w:i/>
          <w:iCs/>
          <w:sz w:val="24"/>
          <w:szCs w:val="24"/>
          <w:u w:val="single"/>
        </w:rPr>
        <w:t xml:space="preserve">                                 </w:t>
      </w:r>
      <w:r>
        <w:rPr>
          <w:rFonts w:hint="eastAsia"/>
          <w:i/>
          <w:iCs/>
          <w:sz w:val="24"/>
          <w:szCs w:val="24"/>
          <w:u w:val="single"/>
        </w:rPr>
        <w:t>Not applicable</w:t>
      </w:r>
      <w:r>
        <w:rPr>
          <w:i/>
          <w:iCs/>
          <w:sz w:val="24"/>
          <w:szCs w:val="24"/>
          <w:u w:val="single"/>
        </w:rPr>
        <w:t xml:space="preserve">  ；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Transport in bulk according to Annex II of</w:t>
      </w:r>
    </w:p>
    <w:p>
      <w:pPr>
        <w:jc w:val="left"/>
        <w:rPr>
          <w:rFonts w:hint="eastAsia"/>
          <w:i/>
          <w:iCs/>
          <w:sz w:val="24"/>
          <w:szCs w:val="24"/>
          <w:u w:val="single"/>
        </w:rPr>
      </w:pPr>
      <w:r>
        <w:rPr>
          <w:rFonts w:hint="eastAsia"/>
          <w:b/>
          <w:bCs/>
          <w:i/>
          <w:iCs/>
          <w:sz w:val="24"/>
          <w:szCs w:val="24"/>
          <w:u w:val="single"/>
        </w:rPr>
        <w:t xml:space="preserve">MARPOL73/78 and the IBC Code </w:t>
      </w:r>
      <w:r>
        <w:rPr>
          <w:b/>
          <w:bCs/>
          <w:i/>
          <w:iCs/>
          <w:sz w:val="24"/>
          <w:szCs w:val="24"/>
          <w:u w:val="single"/>
        </w:rPr>
        <w:t xml:space="preserve">                            </w:t>
      </w:r>
      <w:r>
        <w:rPr>
          <w:rFonts w:hint="eastAsia"/>
          <w:i/>
          <w:iCs/>
          <w:sz w:val="24"/>
          <w:szCs w:val="24"/>
          <w:u w:val="single"/>
        </w:rPr>
        <w:t>Not applicable.</w:t>
      </w:r>
      <w:r>
        <w:rPr>
          <w:i/>
          <w:iCs/>
          <w:sz w:val="24"/>
          <w:szCs w:val="24"/>
          <w:u w:val="single"/>
        </w:rPr>
        <w:t xml:space="preserve"> ;</w:t>
      </w:r>
    </w:p>
    <w:p>
      <w:pPr>
        <w:jc w:val="left"/>
        <w:rPr>
          <w:b/>
          <w:bCs/>
          <w:i/>
          <w:iCs/>
          <w:sz w:val="24"/>
          <w:szCs w:val="24"/>
          <w:u w:val="single"/>
        </w:rPr>
      </w:pPr>
      <w:r>
        <w:rPr>
          <w:rFonts w:hint="eastAsia"/>
          <w:b/>
          <w:bCs/>
          <w:i/>
          <w:iCs/>
          <w:sz w:val="24"/>
          <w:szCs w:val="24"/>
        </w:rPr>
        <w:t>·</w:t>
      </w:r>
      <w:r>
        <w:rPr>
          <w:rFonts w:hint="eastAsia"/>
          <w:b/>
          <w:bCs/>
          <w:i/>
          <w:iCs/>
          <w:sz w:val="24"/>
          <w:szCs w:val="24"/>
          <w:u w:val="single"/>
        </w:rPr>
        <w:t xml:space="preserve"> UN "Model Regulation": </w:t>
      </w:r>
      <w:r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 </w:t>
      </w:r>
      <w:r>
        <w:rPr>
          <w:rFonts w:hint="eastAsia"/>
          <w:b/>
          <w:bCs/>
          <w:i/>
          <w:iCs/>
          <w:sz w:val="24"/>
          <w:szCs w:val="24"/>
          <w:u w:val="single"/>
        </w:rPr>
        <w:t>-</w:t>
      </w:r>
      <w:r>
        <w:rPr>
          <w:b/>
          <w:bCs/>
          <w:i/>
          <w:iCs/>
          <w:sz w:val="24"/>
          <w:szCs w:val="24"/>
          <w:u w:val="single"/>
        </w:rPr>
        <w:t xml:space="preserve">           </w:t>
      </w:r>
      <w:r>
        <w:rPr>
          <w:i/>
          <w:iCs/>
          <w:sz w:val="24"/>
          <w:szCs w:val="24"/>
          <w:u w:val="single"/>
        </w:rPr>
        <w:t xml:space="preserve">  ;</w:t>
      </w:r>
    </w:p>
    <w:p>
      <w:pPr>
        <w:jc w:val="left"/>
        <w:rPr>
          <w:b/>
          <w:bCs/>
          <w:i/>
          <w:iCs/>
          <w:sz w:val="24"/>
          <w:szCs w:val="24"/>
        </w:rPr>
      </w:pPr>
    </w:p>
    <w:p>
      <w:pPr>
        <w:jc w:val="left"/>
        <w:rPr>
          <w:rFonts w:hint="eastAsia"/>
          <w:b/>
          <w:bCs/>
          <w:i/>
          <w:iCs/>
          <w:sz w:val="30"/>
          <w:szCs w:val="30"/>
        </w:rPr>
      </w:pPr>
      <w:r>
        <w:rPr>
          <w:rFonts w:hint="eastAsia"/>
          <w:b/>
          <w:bCs/>
          <w:i/>
          <w:iCs/>
          <w:sz w:val="30"/>
          <w:szCs w:val="30"/>
        </w:rPr>
        <w:t>15 Regulatory information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Safety, health and environmental regulations/legislation specific for the substance or mixture</w:t>
      </w:r>
    </w:p>
    <w:p>
      <w:pPr>
        <w:jc w:val="left"/>
        <w:rPr>
          <w:b/>
          <w:bCs/>
          <w:i/>
          <w:iCs/>
          <w:sz w:val="24"/>
          <w:szCs w:val="24"/>
          <w:u w:val="single"/>
        </w:rPr>
      </w:pPr>
      <w:r>
        <w:rPr>
          <w:rFonts w:hint="eastAsia"/>
          <w:b/>
          <w:bCs/>
          <w:i/>
          <w:iCs/>
          <w:sz w:val="24"/>
          <w:szCs w:val="24"/>
          <w:u w:val="single"/>
        </w:rPr>
        <w:t>· Sara</w:t>
      </w:r>
      <w:r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 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Section 355(extremely hazardous substances):</w:t>
      </w:r>
    </w:p>
    <w:p>
      <w:pPr>
        <w:jc w:val="left"/>
        <w:rPr>
          <w:i/>
          <w:iCs/>
          <w:sz w:val="24"/>
          <w:szCs w:val="24"/>
          <w:u w:val="single"/>
        </w:rPr>
      </w:pPr>
      <w:r>
        <w:rPr>
          <w:rFonts w:hint="eastAsia"/>
          <w:i/>
          <w:iCs/>
          <w:sz w:val="24"/>
          <w:szCs w:val="24"/>
          <w:u w:val="single"/>
        </w:rPr>
        <w:t>None of the ingredients is listed.</w:t>
      </w:r>
      <w:r>
        <w:rPr>
          <w:i/>
          <w:iCs/>
          <w:sz w:val="24"/>
          <w:szCs w:val="24"/>
          <w:u w:val="single"/>
        </w:rPr>
        <w:t xml:space="preserve">                                      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Section 313(Specific toxic chemical listings):</w:t>
      </w:r>
    </w:p>
    <w:p>
      <w:pPr>
        <w:jc w:val="left"/>
        <w:rPr>
          <w:i/>
          <w:iCs/>
          <w:sz w:val="24"/>
          <w:szCs w:val="24"/>
          <w:u w:val="single"/>
        </w:rPr>
      </w:pPr>
      <w:r>
        <w:rPr>
          <w:rFonts w:hint="eastAsia"/>
          <w:i/>
          <w:iCs/>
          <w:sz w:val="24"/>
          <w:szCs w:val="24"/>
          <w:u w:val="single"/>
        </w:rPr>
        <w:t>None of the ingredients is listed.</w:t>
      </w:r>
      <w:r>
        <w:rPr>
          <w:i/>
          <w:iCs/>
          <w:sz w:val="24"/>
          <w:szCs w:val="24"/>
          <w:u w:val="single"/>
        </w:rPr>
        <w:t xml:space="preserve">                                     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TSCA(Toxic Substances Act):</w:t>
      </w:r>
    </w:p>
    <w:p>
      <w:pPr>
        <w:jc w:val="left"/>
        <w:rPr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 xml:space="preserve">13463-67-7 </w:t>
      </w:r>
      <w:r>
        <w:rPr>
          <w:i/>
          <w:iCs/>
          <w:sz w:val="24"/>
          <w:szCs w:val="24"/>
        </w:rPr>
        <w:t xml:space="preserve">             </w:t>
      </w:r>
      <w:r>
        <w:rPr>
          <w:rFonts w:hint="eastAsia"/>
          <w:i/>
          <w:iCs/>
          <w:sz w:val="24"/>
          <w:szCs w:val="24"/>
        </w:rPr>
        <w:t>titanium dioxide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122-99-6                  2-Phenoxyethanol                                   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  <w:u w:val="single"/>
        </w:rPr>
        <w:t>· Proposition 65</w:t>
      </w:r>
      <w:r>
        <w:rPr>
          <w:i/>
          <w:iCs/>
          <w:sz w:val="24"/>
          <w:szCs w:val="24"/>
          <w:u w:val="single"/>
        </w:rPr>
        <w:t xml:space="preserve">                                                                   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Chemicals known to cause cancer: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  <w:u w:val="single"/>
        </w:rPr>
      </w:pPr>
      <w:r>
        <w:rPr>
          <w:rFonts w:hint="eastAsia"/>
          <w:i/>
          <w:iCs/>
          <w:sz w:val="24"/>
          <w:szCs w:val="24"/>
          <w:u w:val="single"/>
        </w:rPr>
        <w:t>None of the ingredients is listed.</w:t>
      </w:r>
      <w:r>
        <w:rPr>
          <w:i/>
          <w:iCs/>
          <w:sz w:val="24"/>
          <w:szCs w:val="24"/>
          <w:u w:val="single"/>
        </w:rPr>
        <w:t xml:space="preserve">                                             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Chemicals known to cause reproductive toxicity for females:</w:t>
      </w:r>
    </w:p>
    <w:p>
      <w:pPr>
        <w:jc w:val="left"/>
        <w:rPr>
          <w:i/>
          <w:iCs/>
          <w:sz w:val="24"/>
          <w:szCs w:val="24"/>
          <w:u w:val="single"/>
        </w:rPr>
      </w:pPr>
      <w:r>
        <w:rPr>
          <w:rFonts w:hint="eastAsia"/>
          <w:i/>
          <w:iCs/>
          <w:sz w:val="24"/>
          <w:szCs w:val="24"/>
          <w:u w:val="single"/>
        </w:rPr>
        <w:t>None of the ingredients is listed.</w:t>
      </w:r>
      <w:r>
        <w:rPr>
          <w:i/>
          <w:iCs/>
          <w:sz w:val="24"/>
          <w:szCs w:val="24"/>
          <w:u w:val="single"/>
        </w:rPr>
        <w:t xml:space="preserve">                                             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Chemicals known to cause reproductive toxicity for males: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  <w:u w:val="single"/>
        </w:rPr>
        <w:t>None of the ingredients is listed.</w:t>
      </w:r>
      <w:r>
        <w:rPr>
          <w:i/>
          <w:iCs/>
          <w:sz w:val="24"/>
          <w:szCs w:val="24"/>
          <w:u w:val="single"/>
        </w:rPr>
        <w:t xml:space="preserve">                                             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Chemicals known to cause developmental toxicity: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  <w:u w:val="single"/>
        </w:rPr>
        <w:t>None of the ingredients is listed.</w:t>
      </w:r>
      <w:r>
        <w:rPr>
          <w:i/>
          <w:iCs/>
          <w:sz w:val="24"/>
          <w:szCs w:val="24"/>
          <w:u w:val="single"/>
        </w:rPr>
        <w:t xml:space="preserve">                                             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Cancerogenity categories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EPA(Environmental Protection Agency):</w:t>
      </w:r>
    </w:p>
    <w:p>
      <w:pPr>
        <w:jc w:val="left"/>
        <w:rPr>
          <w:i/>
          <w:iCs/>
          <w:sz w:val="24"/>
          <w:szCs w:val="24"/>
          <w:u w:val="single"/>
        </w:rPr>
      </w:pPr>
      <w:r>
        <w:rPr>
          <w:rFonts w:hint="eastAsia"/>
          <w:i/>
          <w:iCs/>
          <w:sz w:val="24"/>
          <w:szCs w:val="24"/>
          <w:u w:val="single"/>
        </w:rPr>
        <w:t>None of the ingredients is listed.</w:t>
      </w:r>
      <w:r>
        <w:rPr>
          <w:i/>
          <w:iCs/>
          <w:sz w:val="24"/>
          <w:szCs w:val="24"/>
          <w:u w:val="single"/>
        </w:rPr>
        <w:t xml:space="preserve">                                             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IARC(International Agency for Research on Cancer):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  <w:u w:val="single"/>
        </w:rPr>
        <w:t>13463-67-7 titanium dioxide 2B</w:t>
      </w:r>
      <w:r>
        <w:rPr>
          <w:i/>
          <w:iCs/>
          <w:sz w:val="24"/>
          <w:szCs w:val="24"/>
          <w:u w:val="single"/>
        </w:rPr>
        <w:t xml:space="preserve">                                             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NTP(National Toxicology Program):</w:t>
      </w:r>
    </w:p>
    <w:p>
      <w:pPr>
        <w:jc w:val="left"/>
        <w:rPr>
          <w:i/>
          <w:iCs/>
          <w:sz w:val="24"/>
          <w:szCs w:val="24"/>
          <w:u w:val="single"/>
        </w:rPr>
      </w:pPr>
      <w:r>
        <w:rPr>
          <w:rFonts w:hint="eastAsia"/>
          <w:i/>
          <w:iCs/>
          <w:sz w:val="24"/>
          <w:szCs w:val="24"/>
          <w:u w:val="single"/>
        </w:rPr>
        <w:t>None of the ingredients is listed.</w:t>
      </w:r>
      <w:r>
        <w:rPr>
          <w:i/>
          <w:iCs/>
          <w:sz w:val="24"/>
          <w:szCs w:val="24"/>
          <w:u w:val="single"/>
        </w:rPr>
        <w:t xml:space="preserve">                                             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TLV(Threshold Limit Value established by ACGIH):</w:t>
      </w:r>
    </w:p>
    <w:p>
      <w:pPr>
        <w:jc w:val="left"/>
        <w:rPr>
          <w:rFonts w:hint="eastAsia"/>
          <w:i/>
          <w:iCs/>
          <w:sz w:val="24"/>
          <w:szCs w:val="24"/>
          <w:u w:val="single"/>
        </w:rPr>
      </w:pPr>
      <w:r>
        <w:rPr>
          <w:rFonts w:hint="eastAsia"/>
          <w:i/>
          <w:iCs/>
          <w:sz w:val="24"/>
          <w:szCs w:val="24"/>
          <w:u w:val="single"/>
        </w:rPr>
        <w:t xml:space="preserve">13463-67-7 titanium dioxide </w:t>
      </w:r>
      <w:r>
        <w:rPr>
          <w:i/>
          <w:iCs/>
          <w:sz w:val="24"/>
          <w:szCs w:val="24"/>
          <w:u w:val="single"/>
        </w:rPr>
        <w:t xml:space="preserve">                                                        </w:t>
      </w:r>
      <w:r>
        <w:rPr>
          <w:rFonts w:hint="eastAsia"/>
          <w:i/>
          <w:iCs/>
          <w:sz w:val="24"/>
          <w:szCs w:val="24"/>
          <w:u w:val="single"/>
        </w:rPr>
        <w:t>A4</w:t>
      </w:r>
      <w:r>
        <w:rPr>
          <w:i/>
          <w:iCs/>
          <w:sz w:val="24"/>
          <w:szCs w:val="24"/>
          <w:u w:val="single"/>
        </w:rPr>
        <w:t xml:space="preserve">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MAK(German Maximum Workplace Concentration)</w:t>
      </w:r>
    </w:p>
    <w:p>
      <w:pPr>
        <w:jc w:val="left"/>
        <w:rPr>
          <w:i/>
          <w:iCs/>
          <w:sz w:val="24"/>
          <w:szCs w:val="24"/>
          <w:u w:val="single"/>
        </w:rPr>
      </w:pPr>
      <w:r>
        <w:rPr>
          <w:rFonts w:hint="eastAsia"/>
          <w:i/>
          <w:iCs/>
          <w:sz w:val="24"/>
          <w:szCs w:val="24"/>
          <w:u w:val="single"/>
        </w:rPr>
        <w:t xml:space="preserve">13463-67-7 titanium dioxide </w:t>
      </w:r>
      <w:r>
        <w:rPr>
          <w:i/>
          <w:iCs/>
          <w:sz w:val="24"/>
          <w:szCs w:val="24"/>
          <w:u w:val="single"/>
        </w:rPr>
        <w:t xml:space="preserve">                                                        </w:t>
      </w:r>
      <w:r>
        <w:rPr>
          <w:rFonts w:hint="eastAsia"/>
          <w:i/>
          <w:iCs/>
          <w:sz w:val="24"/>
          <w:szCs w:val="24"/>
          <w:u w:val="single"/>
        </w:rPr>
        <w:t>3A</w:t>
      </w:r>
      <w:r>
        <w:rPr>
          <w:i/>
          <w:iCs/>
          <w:sz w:val="24"/>
          <w:szCs w:val="24"/>
          <w:u w:val="single"/>
        </w:rPr>
        <w:t xml:space="preserve">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NIOSH-Ca(National Institute for Occupational Safety and Health):</w:t>
      </w:r>
    </w:p>
    <w:p>
      <w:pPr>
        <w:jc w:val="left"/>
        <w:rPr>
          <w:rFonts w:hint="eastAsia"/>
          <w:i/>
          <w:iCs/>
          <w:sz w:val="24"/>
          <w:szCs w:val="24"/>
          <w:u w:val="single"/>
        </w:rPr>
      </w:pPr>
      <w:r>
        <w:rPr>
          <w:rFonts w:hint="eastAsia"/>
          <w:i/>
          <w:iCs/>
          <w:sz w:val="24"/>
          <w:szCs w:val="24"/>
          <w:u w:val="single"/>
        </w:rPr>
        <w:t>13463-67-7 titanium dioxide</w:t>
      </w:r>
      <w:r>
        <w:rPr>
          <w:i/>
          <w:iCs/>
          <w:sz w:val="24"/>
          <w:szCs w:val="24"/>
          <w:u w:val="single"/>
        </w:rPr>
        <w:t xml:space="preserve">                                                    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OSHA-Ca(Occupational Safety &amp; Health Administration):</w:t>
      </w:r>
    </w:p>
    <w:p>
      <w:pPr>
        <w:jc w:val="left"/>
        <w:rPr>
          <w:i/>
          <w:iCs/>
          <w:sz w:val="24"/>
          <w:szCs w:val="24"/>
          <w:u w:val="single"/>
        </w:rPr>
      </w:pPr>
      <w:r>
        <w:rPr>
          <w:rFonts w:hint="eastAsia"/>
          <w:i/>
          <w:iCs/>
          <w:sz w:val="24"/>
          <w:szCs w:val="24"/>
          <w:u w:val="single"/>
        </w:rPr>
        <w:t>None of the ingredients is listed.</w:t>
      </w:r>
      <w:r>
        <w:rPr>
          <w:i/>
          <w:iCs/>
          <w:sz w:val="24"/>
          <w:szCs w:val="24"/>
          <w:u w:val="single"/>
        </w:rPr>
        <w:t xml:space="preserve">                                             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National regulations: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· Waterhazard class: </w:t>
      </w:r>
      <w:r>
        <w:rPr>
          <w:rFonts w:hint="eastAsia"/>
          <w:i/>
          <w:iCs/>
          <w:sz w:val="24"/>
          <w:szCs w:val="24"/>
        </w:rPr>
        <w:t>Water hazard class 1 (Self-assessment): slightly hazardous for water</w:t>
      </w:r>
      <w:r>
        <w:rPr>
          <w:rFonts w:hint="eastAsia"/>
          <w:b/>
          <w:bCs/>
          <w:i/>
          <w:iCs/>
          <w:sz w:val="24"/>
          <w:szCs w:val="24"/>
        </w:rPr>
        <w:t>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  <w:u w:val="single"/>
        </w:rPr>
        <w:t xml:space="preserve">· Other regulations, </w:t>
      </w:r>
      <w:r>
        <w:rPr>
          <w:rFonts w:hint="eastAsia"/>
          <w:i/>
          <w:iCs/>
          <w:sz w:val="24"/>
          <w:szCs w:val="24"/>
          <w:u w:val="single"/>
        </w:rPr>
        <w:t>limitations and prohibitive regulations</w:t>
      </w:r>
      <w:r>
        <w:rPr>
          <w:i/>
          <w:iCs/>
          <w:sz w:val="24"/>
          <w:szCs w:val="24"/>
          <w:u w:val="single"/>
        </w:rPr>
        <w:t xml:space="preserve">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REACH Regulation Annex XVII Restriction List (9/2/2012)</w:t>
      </w:r>
    </w:p>
    <w:p>
      <w:pPr>
        <w:jc w:val="left"/>
        <w:rPr>
          <w:i/>
          <w:iCs/>
          <w:sz w:val="24"/>
          <w:szCs w:val="24"/>
          <w:u w:val="single"/>
        </w:rPr>
      </w:pPr>
      <w:r>
        <w:rPr>
          <w:rFonts w:hint="eastAsia"/>
          <w:i/>
          <w:iCs/>
          <w:sz w:val="24"/>
          <w:szCs w:val="24"/>
          <w:u w:val="single"/>
        </w:rPr>
        <w:t>None of the ingredients is listed.</w:t>
      </w:r>
      <w:r>
        <w:rPr>
          <w:i/>
          <w:iCs/>
          <w:sz w:val="24"/>
          <w:szCs w:val="24"/>
          <w:u w:val="single"/>
        </w:rPr>
        <w:t xml:space="preserve">                                             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Candidate List of Substances of very high concern (SVHC) according to ECHA (19/12/2011)</w:t>
      </w:r>
    </w:p>
    <w:p>
      <w:pPr>
        <w:jc w:val="left"/>
        <w:rPr>
          <w:i/>
          <w:iCs/>
          <w:sz w:val="24"/>
          <w:szCs w:val="24"/>
          <w:u w:val="single"/>
        </w:rPr>
      </w:pPr>
      <w:r>
        <w:rPr>
          <w:rFonts w:hint="eastAsia"/>
          <w:i/>
          <w:iCs/>
          <w:sz w:val="24"/>
          <w:szCs w:val="24"/>
          <w:u w:val="single"/>
        </w:rPr>
        <w:t>None of the ingredients is listed.</w:t>
      </w:r>
      <w:r>
        <w:rPr>
          <w:i/>
          <w:iCs/>
          <w:sz w:val="24"/>
          <w:szCs w:val="24"/>
          <w:u w:val="single"/>
        </w:rPr>
        <w:t xml:space="preserve">                                                         ;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REACH Regulation Annex XIV Authorization List (15/2/2012)</w:t>
      </w:r>
    </w:p>
    <w:p>
      <w:pPr>
        <w:jc w:val="left"/>
        <w:rPr>
          <w:i/>
          <w:iCs/>
          <w:sz w:val="24"/>
          <w:szCs w:val="24"/>
          <w:u w:val="single"/>
        </w:rPr>
      </w:pPr>
      <w:r>
        <w:rPr>
          <w:rFonts w:hint="eastAsia"/>
          <w:i/>
          <w:iCs/>
          <w:sz w:val="24"/>
          <w:szCs w:val="24"/>
          <w:u w:val="single"/>
        </w:rPr>
        <w:t>None of the ingredients is listed.</w:t>
      </w:r>
      <w:r>
        <w:rPr>
          <w:i/>
          <w:iCs/>
          <w:sz w:val="24"/>
          <w:szCs w:val="24"/>
          <w:u w:val="single"/>
        </w:rPr>
        <w:t xml:space="preserve">                                                         ;</w:t>
      </w:r>
    </w:p>
    <w:p>
      <w:pPr>
        <w:jc w:val="left"/>
        <w:rPr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Chemical safety assessment: A Chemical Safety Assessment has not been carried out.</w:t>
      </w:r>
    </w:p>
    <w:p>
      <w:pPr>
        <w:jc w:val="left"/>
        <w:rPr>
          <w:b/>
          <w:bCs/>
          <w:i/>
          <w:iCs/>
          <w:sz w:val="24"/>
          <w:szCs w:val="24"/>
        </w:rPr>
      </w:pPr>
    </w:p>
    <w:p>
      <w:pPr>
        <w:jc w:val="left"/>
        <w:rPr>
          <w:rFonts w:hint="eastAsia"/>
          <w:b/>
          <w:bCs/>
          <w:i/>
          <w:iCs/>
          <w:sz w:val="30"/>
          <w:szCs w:val="30"/>
        </w:rPr>
      </w:pPr>
      <w:r>
        <w:rPr>
          <w:rFonts w:hint="eastAsia"/>
          <w:b/>
          <w:bCs/>
          <w:i/>
          <w:iCs/>
          <w:sz w:val="30"/>
          <w:szCs w:val="30"/>
        </w:rPr>
        <w:t>16 Other information</w:t>
      </w:r>
    </w:p>
    <w:p>
      <w:pPr>
        <w:jc w:val="left"/>
        <w:rPr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·· Relevant phrases</w:t>
      </w:r>
    </w:p>
    <w:p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R22                  Harmful if swallowed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R41                  Risk of serious damage to eyes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 xml:space="preserve">H315 </w:t>
      </w:r>
      <w:r>
        <w:rPr>
          <w:i/>
          <w:iCs/>
          <w:sz w:val="24"/>
          <w:szCs w:val="24"/>
        </w:rPr>
        <w:t xml:space="preserve">              </w:t>
      </w:r>
      <w:r>
        <w:rPr>
          <w:rFonts w:hint="eastAsia"/>
          <w:i/>
          <w:iCs/>
          <w:sz w:val="24"/>
          <w:szCs w:val="24"/>
        </w:rPr>
        <w:t>Causes skin irritation.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 xml:space="preserve">H319 </w:t>
      </w:r>
      <w:r>
        <w:rPr>
          <w:i/>
          <w:iCs/>
          <w:sz w:val="24"/>
          <w:szCs w:val="24"/>
        </w:rPr>
        <w:t xml:space="preserve">              </w:t>
      </w:r>
      <w:r>
        <w:rPr>
          <w:rFonts w:hint="eastAsia"/>
          <w:i/>
          <w:iCs/>
          <w:sz w:val="24"/>
          <w:szCs w:val="24"/>
        </w:rPr>
        <w:t>Causes serious eye irritation.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 xml:space="preserve">H335 </w:t>
      </w:r>
      <w:r>
        <w:rPr>
          <w:i/>
          <w:iCs/>
          <w:sz w:val="24"/>
          <w:szCs w:val="24"/>
        </w:rPr>
        <w:t xml:space="preserve">              </w:t>
      </w:r>
      <w:r>
        <w:rPr>
          <w:rFonts w:hint="eastAsia"/>
          <w:i/>
          <w:iCs/>
          <w:sz w:val="24"/>
          <w:szCs w:val="24"/>
        </w:rPr>
        <w:t>May cause respiratory irritation.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 xml:space="preserve">R36 </w:t>
      </w:r>
      <w:r>
        <w:rPr>
          <w:i/>
          <w:iCs/>
          <w:sz w:val="24"/>
          <w:szCs w:val="24"/>
        </w:rPr>
        <w:t xml:space="preserve">                 </w:t>
      </w:r>
      <w:r>
        <w:rPr>
          <w:rFonts w:hint="eastAsia"/>
          <w:i/>
          <w:iCs/>
          <w:sz w:val="24"/>
          <w:szCs w:val="24"/>
        </w:rPr>
        <w:t>Irritating to eyes.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 xml:space="preserve">R36/37/38 </w:t>
      </w:r>
      <w:r>
        <w:rPr>
          <w:i/>
          <w:iCs/>
          <w:sz w:val="24"/>
          <w:szCs w:val="24"/>
        </w:rPr>
        <w:t xml:space="preserve">      </w:t>
      </w:r>
      <w:r>
        <w:rPr>
          <w:rFonts w:hint="eastAsia"/>
          <w:i/>
          <w:iCs/>
          <w:sz w:val="24"/>
          <w:szCs w:val="24"/>
        </w:rPr>
        <w:t>Irritating to eyes, respiratory system and skin.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 xml:space="preserve">· </w:t>
      </w:r>
      <w:r>
        <w:rPr>
          <w:rFonts w:hint="eastAsia"/>
          <w:b/>
          <w:bCs/>
          <w:i/>
          <w:iCs/>
          <w:sz w:val="24"/>
          <w:szCs w:val="24"/>
        </w:rPr>
        <w:t>***************************************************************************************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i/>
          <w:iCs/>
          <w:sz w:val="24"/>
          <w:szCs w:val="24"/>
        </w:rPr>
        <w:t>The contents and format of this MSDS/SDS are in accordance with REGULATION (EC) No 1272/2008,</w:t>
      </w:r>
    </w:p>
    <w:p>
      <w:pPr>
        <w:jc w:val="left"/>
        <w:rPr>
          <w:i/>
          <w:iCs/>
          <w:sz w:val="24"/>
          <w:szCs w:val="24"/>
          <w:highlight w:val="yellow"/>
        </w:rPr>
      </w:pPr>
      <w:r>
        <w:rPr>
          <w:rFonts w:hint="eastAsia"/>
          <w:i/>
          <w:iCs/>
          <w:sz w:val="24"/>
          <w:szCs w:val="24"/>
        </w:rPr>
        <w:t>REGULATION (EC) No 1907/2006, Regulation (EU) No 453/2010 and EU Commission Directive 1999/45/EC, 67/548/EEC.</w:t>
      </w:r>
    </w:p>
    <w:p>
      <w:pPr>
        <w:jc w:val="left"/>
        <w:rPr>
          <w:b/>
          <w:bCs/>
          <w:i/>
          <w:iCs/>
          <w:sz w:val="24"/>
          <w:szCs w:val="24"/>
          <w:highlight w:val="yellow"/>
        </w:rPr>
      </w:pPr>
    </w:p>
    <w:p>
      <w:pPr>
        <w:jc w:val="left"/>
        <w:rPr>
          <w:b/>
          <w:bCs/>
          <w:i/>
          <w:iCs/>
          <w:sz w:val="24"/>
          <w:szCs w:val="24"/>
          <w:highlight w:val="yellow"/>
        </w:rPr>
      </w:pPr>
    </w:p>
    <w:p>
      <w:pPr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DISCLAIMER OF LIABILITY :</w:t>
      </w:r>
    </w:p>
    <w:p>
      <w:pPr>
        <w:jc w:val="left"/>
        <w:rPr>
          <w:b/>
          <w:bCs/>
          <w:i/>
          <w:iCs/>
          <w:sz w:val="24"/>
          <w:szCs w:val="24"/>
        </w:rPr>
      </w:pPr>
    </w:p>
    <w:p>
      <w:pPr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The information given is only of use for possible safety requirements and is based on our actual</w:t>
      </w:r>
    </w:p>
    <w:p>
      <w:pPr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knowledge. This information does not guarantee any properties. It is the responsibility of the</w:t>
      </w:r>
    </w:p>
    <w:p>
      <w:pPr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receiver / user of our products to follow existing laws and regulations.</w:t>
      </w:r>
    </w:p>
    <w:p>
      <w:pPr>
        <w:jc w:val="left"/>
        <w:rPr>
          <w:b/>
          <w:bCs/>
          <w:i/>
          <w:iCs/>
          <w:sz w:val="24"/>
          <w:szCs w:val="24"/>
        </w:rPr>
      </w:pPr>
    </w:p>
    <w:p>
      <w:pPr>
        <w:jc w:val="left"/>
        <w:rPr>
          <w:b/>
          <w:bCs/>
          <w:i/>
          <w:iCs/>
          <w:sz w:val="24"/>
          <w:szCs w:val="24"/>
        </w:rPr>
      </w:pPr>
    </w:p>
    <w:p>
      <w:pPr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Changes compared with the previous edition!!!</w:t>
      </w:r>
    </w:p>
    <w:p>
      <w:pPr>
        <w:jc w:val="left"/>
        <w:rPr>
          <w:b/>
          <w:bCs/>
          <w:i/>
          <w:iCs/>
          <w:sz w:val="28"/>
        </w:rPr>
      </w:pPr>
    </w:p>
    <w:p>
      <w:pPr>
        <w:jc w:val="left"/>
        <w:rPr>
          <w:rFonts w:hint="eastAsia"/>
          <w:b/>
          <w:bCs/>
          <w:i/>
          <w:iCs/>
          <w:sz w:val="28"/>
        </w:rPr>
      </w:pPr>
      <w:r>
        <w:rPr>
          <w:rFonts w:hint="eastAsia"/>
          <w:b/>
          <w:bCs/>
          <w:i/>
          <w:iCs/>
          <w:sz w:val="28"/>
        </w:rPr>
        <w:t>· Abbreviations and acronyms: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ADR: </w:t>
      </w:r>
      <w:r>
        <w:rPr>
          <w:rFonts w:hint="eastAsia"/>
          <w:i/>
          <w:iCs/>
          <w:sz w:val="24"/>
          <w:szCs w:val="24"/>
        </w:rPr>
        <w:t>Accord européen sur le transport des marchandises dangereuses par Route (European Agreement concerning the International</w:t>
      </w:r>
      <w:r>
        <w:rPr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Carriage of Dangerous Goods by Road)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RID: </w:t>
      </w:r>
      <w:r>
        <w:rPr>
          <w:rFonts w:hint="eastAsia"/>
          <w:i/>
          <w:iCs/>
          <w:sz w:val="24"/>
          <w:szCs w:val="24"/>
        </w:rPr>
        <w:t>Règlement international concernant le transport des marchandises dangereuses par chemin de fer (Regulations Concerning the</w:t>
      </w:r>
      <w:r>
        <w:rPr>
          <w:i/>
          <w:iCs/>
          <w:sz w:val="24"/>
          <w:szCs w:val="24"/>
        </w:rPr>
        <w:t xml:space="preserve"> </w:t>
      </w:r>
      <w:r>
        <w:rPr>
          <w:rFonts w:hint="eastAsia"/>
          <w:i/>
          <w:iCs/>
          <w:sz w:val="24"/>
          <w:szCs w:val="24"/>
        </w:rPr>
        <w:t>International Transport of Dangerous Goods by Rail)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IMDG: </w:t>
      </w:r>
      <w:r>
        <w:rPr>
          <w:rFonts w:hint="eastAsia"/>
          <w:i/>
          <w:iCs/>
          <w:sz w:val="24"/>
          <w:szCs w:val="24"/>
        </w:rPr>
        <w:t>International Maritime Code for Dangerous Goods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IATA:</w:t>
      </w:r>
      <w:r>
        <w:rPr>
          <w:rFonts w:hint="eastAsia"/>
          <w:i/>
          <w:iCs/>
          <w:sz w:val="24"/>
          <w:szCs w:val="24"/>
        </w:rPr>
        <w:t xml:space="preserve"> International Air Transport Association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ICAO:</w:t>
      </w:r>
      <w:r>
        <w:rPr>
          <w:rFonts w:hint="eastAsia"/>
          <w:i/>
          <w:iCs/>
          <w:sz w:val="24"/>
          <w:szCs w:val="24"/>
        </w:rPr>
        <w:t xml:space="preserve"> International Civil Aviation Organization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GHS:</w:t>
      </w:r>
      <w:r>
        <w:rPr>
          <w:rFonts w:hint="eastAsia"/>
          <w:i/>
          <w:iCs/>
          <w:sz w:val="24"/>
          <w:szCs w:val="24"/>
        </w:rPr>
        <w:t xml:space="preserve"> Globally Harmonized System of Classification and Labelling of Chemicals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ACGIH:</w:t>
      </w:r>
      <w:r>
        <w:rPr>
          <w:rFonts w:hint="eastAsia"/>
          <w:i/>
          <w:iCs/>
          <w:sz w:val="24"/>
          <w:szCs w:val="24"/>
        </w:rPr>
        <w:t xml:space="preserve"> American Conference of Governmental Industrial Hygienists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DNEL: </w:t>
      </w:r>
      <w:r>
        <w:rPr>
          <w:rFonts w:hint="eastAsia"/>
          <w:i/>
          <w:iCs/>
          <w:sz w:val="24"/>
          <w:szCs w:val="24"/>
        </w:rPr>
        <w:t>Derived No-Effect Level (REACH)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PNEC: </w:t>
      </w:r>
      <w:r>
        <w:rPr>
          <w:rFonts w:hint="eastAsia"/>
          <w:i/>
          <w:iCs/>
          <w:sz w:val="24"/>
          <w:szCs w:val="24"/>
        </w:rPr>
        <w:t>Predicted No-Effect Concentration (REACH)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 xml:space="preserve">LC50: </w:t>
      </w:r>
      <w:r>
        <w:rPr>
          <w:rFonts w:hint="eastAsia"/>
          <w:i/>
          <w:iCs/>
          <w:sz w:val="24"/>
          <w:szCs w:val="24"/>
        </w:rPr>
        <w:t>Lethal concentration, 50 percent</w:t>
      </w:r>
    </w:p>
    <w:p>
      <w:pPr>
        <w:jc w:val="left"/>
        <w:rPr>
          <w:rFonts w:hint="eastAsia"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LD50:</w:t>
      </w:r>
      <w:r>
        <w:rPr>
          <w:rFonts w:hint="eastAsia"/>
          <w:i/>
          <w:iCs/>
          <w:sz w:val="24"/>
          <w:szCs w:val="24"/>
        </w:rPr>
        <w:t xml:space="preserve"> Lethal dose, 50 percent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· ***************************************************************************************</w:t>
      </w:r>
    </w:p>
    <w:p>
      <w:pPr>
        <w:jc w:val="left"/>
        <w:rPr>
          <w:rFonts w:hint="eastAsia"/>
          <w:b/>
          <w:bCs/>
          <w:i/>
          <w:iCs/>
          <w:sz w:val="24"/>
          <w:szCs w:val="24"/>
        </w:rPr>
      </w:pPr>
      <w:r>
        <w:rPr>
          <w:rFonts w:hint="eastAsia"/>
          <w:b/>
          <w:bCs/>
          <w:i/>
          <w:iCs/>
          <w:sz w:val="24"/>
          <w:szCs w:val="24"/>
        </w:rPr>
        <w:t>End of document</w:t>
      </w:r>
    </w:p>
    <w:sectPr>
      <w:pgSz w:w="11907" w:h="16839"/>
      <w:pgMar w:top="720" w:right="720" w:bottom="720" w:left="72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drawingGridHorizontalSpacing w:val="110"/>
  <w:drawingGridVerticalSpacing w:val="156"/>
  <w:displayHorizontalDrawingGridEvery w:val="1"/>
  <w:displayVerticalDrawingGridEvery w:val="1"/>
  <w:noPunctuationKerning w:val="1"/>
  <w:compat>
    <w:spaceForUL/>
    <w:doNotExpandShiftReturn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01707F9"/>
    <w:rsid w:val="0494589E"/>
    <w:rsid w:val="160C7EB1"/>
    <w:rsid w:val="227A2CD8"/>
    <w:rsid w:val="24E26C97"/>
    <w:rsid w:val="2F23600B"/>
    <w:rsid w:val="308646FB"/>
    <w:rsid w:val="42277DDE"/>
    <w:rsid w:val="52CB1576"/>
    <w:rsid w:val="57EE3747"/>
    <w:rsid w:val="6A666431"/>
    <w:rsid w:val="71D6166B"/>
    <w:rsid w:val="7BC56C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No List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Aspose</Company>
  <Pages>10</Pages>
  <Words>2550</Words>
  <Characters>14859</Characters>
  <Lines>700</Lines>
  <Paragraphs>608</Paragraphs>
  <ScaleCrop>false</ScaleCrop>
  <LinksUpToDate>false</LinksUpToDate>
  <CharactersWithSpaces>19516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2017-03-23T06:14:00Z</dcterms:created>
  <dc:creator>http://purl.org/dc/elements/1.1/SYSTEM</dc:creator>
  <cp:lastModifiedBy>Administrator</cp:lastModifiedBy>
  <dcterms:modified xsi:type="dcterms:W3CDTF">2017-12-13T15:32:39Z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