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30" w:rsidRPr="005870FF" w:rsidRDefault="00721D30" w:rsidP="00721D30">
      <w:pPr>
        <w:widowControl/>
        <w:wordWrap/>
        <w:autoSpaceDE/>
        <w:autoSpaceDN/>
        <w:spacing w:after="0" w:line="240" w:lineRule="auto"/>
        <w:jc w:val="center"/>
        <w:rPr>
          <w:rFonts w:asciiTheme="minorEastAsia" w:hAnsiTheme="minorEastAsia" w:cs="Gulim"/>
          <w:kern w:val="0"/>
          <w:sz w:val="24"/>
          <w:szCs w:val="24"/>
        </w:rPr>
      </w:pPr>
      <w:r w:rsidRPr="005870FF">
        <w:rPr>
          <w:rFonts w:asciiTheme="minorEastAsia" w:hAnsiTheme="minorEastAsia" w:cs="Gulim" w:hint="eastAsia"/>
          <w:b/>
          <w:bCs/>
          <w:kern w:val="0"/>
          <w:sz w:val="36"/>
          <w:szCs w:val="36"/>
        </w:rPr>
        <w:t>Material Safety Data Sheet</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 Product and Company Name</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17"/>
        <w:gridCol w:w="7153"/>
      </w:tblGrid>
      <w:tr w:rsidR="00721D30" w:rsidRPr="005870FF" w:rsidTr="00721D30">
        <w:trPr>
          <w:tblCellSpacing w:w="0" w:type="dxa"/>
        </w:trPr>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Product Name</w:t>
            </w:r>
          </w:p>
        </w:tc>
        <w:tc>
          <w:tcPr>
            <w:tcW w:w="39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21D30" w:rsidRPr="005870FF" w:rsidRDefault="000D2844" w:rsidP="0040102D">
            <w:pPr>
              <w:widowControl/>
              <w:wordWrap/>
              <w:autoSpaceDE/>
              <w:autoSpaceDN/>
              <w:spacing w:after="119" w:line="240" w:lineRule="auto"/>
              <w:ind w:left="108"/>
              <w:jc w:val="left"/>
              <w:rPr>
                <w:rFonts w:asciiTheme="minorEastAsia" w:hAnsiTheme="minorEastAsia" w:cs="Gulim"/>
                <w:kern w:val="0"/>
                <w:sz w:val="24"/>
                <w:szCs w:val="24"/>
              </w:rPr>
            </w:pPr>
            <w:r w:rsidRPr="000D2844">
              <w:rPr>
                <w:rFonts w:asciiTheme="minorEastAsia" w:hAnsiTheme="minorEastAsia" w:cs="Gulim"/>
                <w:b/>
                <w:bCs/>
                <w:kern w:val="0"/>
                <w:szCs w:val="20"/>
              </w:rPr>
              <w:t xml:space="preserve">Extend Lash Sealer </w:t>
            </w:r>
            <w:bookmarkStart w:id="0" w:name="_GoBack"/>
            <w:bookmarkEnd w:id="0"/>
          </w:p>
        </w:tc>
      </w:tr>
      <w:tr w:rsidR="00721D30" w:rsidRPr="005870FF" w:rsidTr="00721D30">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Hazard Statement</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Not Hazardous according to the criteria of NOHSC</w:t>
            </w:r>
          </w:p>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Not classified as Dangerous Goods according to the criteria of ADG/IATA for transport by Road, Rail and Air.</w:t>
            </w:r>
          </w:p>
        </w:tc>
      </w:tr>
      <w:tr w:rsidR="00721D30" w:rsidRPr="005870FF" w:rsidTr="00721D30">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Supplier</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D2844" w:rsidRPr="005E5C2F" w:rsidRDefault="000D2844" w:rsidP="000D2844">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kern w:val="0"/>
                <w:szCs w:val="20"/>
              </w:rPr>
              <w:t xml:space="preserve">Martinni Beauty, Inc. </w:t>
            </w:r>
          </w:p>
          <w:p w:rsidR="00721D30" w:rsidRPr="005870FF" w:rsidRDefault="000D2844" w:rsidP="000D2844">
            <w:pPr>
              <w:widowControl/>
              <w:wordWrap/>
              <w:autoSpaceDE/>
              <w:autoSpaceDN/>
              <w:spacing w:after="119" w:line="240" w:lineRule="auto"/>
              <w:ind w:left="108"/>
              <w:jc w:val="left"/>
              <w:rPr>
                <w:rFonts w:asciiTheme="minorEastAsia" w:hAnsiTheme="minorEastAsia" w:cs="Gulim"/>
                <w:kern w:val="0"/>
                <w:sz w:val="24"/>
                <w:szCs w:val="24"/>
              </w:rPr>
            </w:pPr>
            <w:r>
              <w:rPr>
                <w:rFonts w:asciiTheme="minorEastAsia" w:hAnsiTheme="minorEastAsia" w:cs="Gulim"/>
                <w:kern w:val="0"/>
                <w:szCs w:val="20"/>
              </w:rPr>
              <w:t>3035 Research Dr. Richmond CA 94806</w:t>
            </w:r>
          </w:p>
        </w:tc>
      </w:tr>
      <w:tr w:rsidR="00721D30" w:rsidRPr="005870FF" w:rsidTr="00721D30">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5870FF"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Date of Issue</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21D30" w:rsidRPr="005870FF" w:rsidRDefault="000D2844" w:rsidP="00B24250">
            <w:pPr>
              <w:widowControl/>
              <w:wordWrap/>
              <w:autoSpaceDE/>
              <w:autoSpaceDN/>
              <w:spacing w:after="119" w:line="240" w:lineRule="auto"/>
              <w:ind w:left="108"/>
              <w:jc w:val="left"/>
              <w:rPr>
                <w:rFonts w:asciiTheme="minorEastAsia" w:hAnsiTheme="minorEastAsia" w:cs="Gulim"/>
                <w:kern w:val="0"/>
                <w:sz w:val="24"/>
                <w:szCs w:val="24"/>
              </w:rPr>
            </w:pPr>
            <w:r>
              <w:rPr>
                <w:rFonts w:asciiTheme="minorEastAsia" w:hAnsiTheme="minorEastAsia" w:cs="Gulim"/>
                <w:kern w:val="0"/>
                <w:szCs w:val="20"/>
              </w:rPr>
              <w:t>October</w:t>
            </w:r>
            <w:r w:rsidR="00004098" w:rsidRPr="005870FF">
              <w:rPr>
                <w:rFonts w:asciiTheme="minorEastAsia" w:hAnsiTheme="minorEastAsia" w:cs="Gulim" w:hint="eastAsia"/>
                <w:kern w:val="0"/>
                <w:szCs w:val="20"/>
              </w:rPr>
              <w:t>.</w:t>
            </w:r>
            <w:r w:rsidR="00004098" w:rsidRPr="005870FF">
              <w:rPr>
                <w:rFonts w:asciiTheme="minorEastAsia" w:hAnsiTheme="minorEastAsia" w:cs="Gulim"/>
                <w:kern w:val="0"/>
                <w:szCs w:val="20"/>
              </w:rPr>
              <w:t xml:space="preserve"> 201</w:t>
            </w:r>
            <w:r w:rsidR="00B24250" w:rsidRPr="005870FF">
              <w:rPr>
                <w:rFonts w:asciiTheme="minorEastAsia" w:hAnsiTheme="minorEastAsia" w:cs="Gulim"/>
                <w:kern w:val="0"/>
                <w:szCs w:val="20"/>
              </w:rPr>
              <w:t>4</w:t>
            </w:r>
          </w:p>
        </w:tc>
      </w:tr>
    </w:tbl>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center"/>
        <w:rPr>
          <w:rFonts w:asciiTheme="minorEastAsia" w:hAnsiTheme="minorEastAsia" w:cs="Gulim"/>
          <w:kern w:val="0"/>
          <w:sz w:val="24"/>
          <w:szCs w:val="24"/>
        </w:rPr>
      </w:pPr>
      <w:r w:rsidRPr="005870FF">
        <w:rPr>
          <w:rFonts w:asciiTheme="minorEastAsia" w:hAnsiTheme="minorEastAsia" w:cs="Gulim" w:hint="eastAsia"/>
          <w:i/>
          <w:iCs/>
          <w:kern w:val="0"/>
          <w:szCs w:val="20"/>
        </w:rPr>
        <w:t>This product has been formulated for external cosmetic use.</w:t>
      </w:r>
    </w:p>
    <w:p w:rsidR="00721D30" w:rsidRPr="005870FF" w:rsidRDefault="00721D30" w:rsidP="00721D30">
      <w:pPr>
        <w:widowControl/>
        <w:wordWrap/>
        <w:autoSpaceDE/>
        <w:autoSpaceDN/>
        <w:spacing w:after="0" w:line="240" w:lineRule="auto"/>
        <w:jc w:val="center"/>
        <w:rPr>
          <w:rFonts w:asciiTheme="minorEastAsia" w:hAnsiTheme="minorEastAsia" w:cs="Gulim"/>
          <w:kern w:val="0"/>
          <w:sz w:val="24"/>
          <w:szCs w:val="24"/>
        </w:rPr>
      </w:pPr>
      <w:r w:rsidRPr="005870FF">
        <w:rPr>
          <w:rFonts w:asciiTheme="minorEastAsia" w:hAnsiTheme="minorEastAsia" w:cs="Gulim" w:hint="eastAsia"/>
          <w:i/>
          <w:iCs/>
          <w:kern w:val="0"/>
          <w:szCs w:val="20"/>
        </w:rPr>
        <w:t>The information herein should be interpreted for personal and professional salon use.</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2. Composition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kern w:val="0"/>
          <w:szCs w:val="20"/>
        </w:rPr>
        <w:t>The complete ingredient list for the finished product(s) is as follows: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Style w:val="TableGrid"/>
        <w:tblW w:w="0" w:type="auto"/>
        <w:jc w:val="center"/>
        <w:tblLook w:val="04A0" w:firstRow="1" w:lastRow="0" w:firstColumn="1" w:lastColumn="0" w:noHBand="0" w:noVBand="1"/>
      </w:tblPr>
      <w:tblGrid>
        <w:gridCol w:w="1526"/>
        <w:gridCol w:w="1843"/>
      </w:tblGrid>
      <w:tr w:rsidR="005870FF" w:rsidRPr="005870FF" w:rsidTr="00F0663A">
        <w:trPr>
          <w:jc w:val="center"/>
        </w:trPr>
        <w:tc>
          <w:tcPr>
            <w:tcW w:w="1526"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Ingredient</w:t>
            </w:r>
          </w:p>
        </w:tc>
        <w:tc>
          <w:tcPr>
            <w:tcW w:w="1843"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CAS Number</w:t>
            </w:r>
          </w:p>
        </w:tc>
      </w:tr>
      <w:tr w:rsidR="005870FF" w:rsidRPr="005870FF" w:rsidTr="00F0663A">
        <w:trPr>
          <w:jc w:val="center"/>
        </w:trPr>
        <w:tc>
          <w:tcPr>
            <w:tcW w:w="1526"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Water</w:t>
            </w:r>
          </w:p>
        </w:tc>
        <w:tc>
          <w:tcPr>
            <w:tcW w:w="1843"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7732-18-5</w:t>
            </w:r>
          </w:p>
        </w:tc>
      </w:tr>
      <w:tr w:rsidR="005870FF" w:rsidRPr="005870FF" w:rsidTr="00F0663A">
        <w:trPr>
          <w:jc w:val="center"/>
        </w:trPr>
        <w:tc>
          <w:tcPr>
            <w:tcW w:w="1526"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PTFE</w:t>
            </w:r>
          </w:p>
        </w:tc>
        <w:tc>
          <w:tcPr>
            <w:tcW w:w="1843"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9002-84-0</w:t>
            </w:r>
          </w:p>
        </w:tc>
      </w:tr>
      <w:tr w:rsidR="005870FF" w:rsidRPr="005870FF" w:rsidTr="00F0663A">
        <w:trPr>
          <w:jc w:val="center"/>
        </w:trPr>
        <w:tc>
          <w:tcPr>
            <w:tcW w:w="1526"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Alcohol</w:t>
            </w:r>
          </w:p>
        </w:tc>
        <w:tc>
          <w:tcPr>
            <w:tcW w:w="1843" w:type="dxa"/>
          </w:tcPr>
          <w:p w:rsidR="005870FF" w:rsidRPr="005870FF" w:rsidRDefault="005870FF" w:rsidP="00721D30">
            <w:pPr>
              <w:widowControl/>
              <w:wordWrap/>
              <w:autoSpaceDE/>
              <w:autoSpaceDN/>
              <w:jc w:val="left"/>
              <w:rPr>
                <w:rFonts w:asciiTheme="minorEastAsia" w:hAnsiTheme="minorEastAsia" w:cs="Gulim"/>
                <w:kern w:val="0"/>
                <w:szCs w:val="20"/>
              </w:rPr>
            </w:pPr>
            <w:r w:rsidRPr="005870FF">
              <w:rPr>
                <w:rFonts w:asciiTheme="minorEastAsia" w:hAnsiTheme="minorEastAsia" w:cs="Gulim" w:hint="eastAsia"/>
                <w:kern w:val="0"/>
                <w:szCs w:val="20"/>
              </w:rPr>
              <w:t>64-17-5</w:t>
            </w:r>
          </w:p>
        </w:tc>
      </w:tr>
    </w:tbl>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F0663A" w:rsidRPr="005870FF" w:rsidRDefault="00F0663A"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5870FF">
        <w:rPr>
          <w:rFonts w:asciiTheme="minorEastAsia" w:hAnsiTheme="minorEastAsia" w:cs="Gulim" w:hint="eastAsia"/>
          <w:kern w:val="0"/>
          <w:szCs w:val="20"/>
        </w:rPr>
        <w:t>The product(s) does not contain ingredients considered hazardous as defined by OSHA, 29 CFR 1910.1200 and/or WHMIS under the HPA</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lastRenderedPageBreak/>
        <w:t>3. Hazards Identification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F0663A" w:rsidRPr="005870FF" w:rsidRDefault="00F0663A" w:rsidP="00F0663A">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Physical </w:t>
      </w:r>
      <w:proofErr w:type="gramStart"/>
      <w:r w:rsidRPr="005870FF">
        <w:rPr>
          <w:rFonts w:asciiTheme="minorEastAsia" w:hAnsiTheme="minorEastAsia" w:cs="Gulim"/>
          <w:b/>
          <w:kern w:val="0"/>
          <w:szCs w:val="20"/>
        </w:rPr>
        <w:t>Form</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liquid</w:t>
      </w:r>
    </w:p>
    <w:p w:rsidR="00F0663A" w:rsidRPr="005870FF" w:rsidRDefault="00F0663A" w:rsidP="00F0663A">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Major Health </w:t>
      </w:r>
      <w:proofErr w:type="gramStart"/>
      <w:r w:rsidRPr="005870FF">
        <w:rPr>
          <w:rFonts w:asciiTheme="minorEastAsia" w:hAnsiTheme="minorEastAsia" w:cs="Gulim"/>
          <w:b/>
          <w:kern w:val="0"/>
          <w:szCs w:val="20"/>
        </w:rPr>
        <w:t xml:space="preserve">Hazards </w:t>
      </w:r>
      <w:r w:rsidRPr="005870FF">
        <w:rPr>
          <w:rFonts w:asciiTheme="minorEastAsia" w:hAnsiTheme="minorEastAsia" w:cs="Gulim"/>
          <w:kern w:val="0"/>
          <w:szCs w:val="20"/>
        </w:rPr>
        <w:t>:</w:t>
      </w:r>
      <w:proofErr w:type="gramEnd"/>
      <w:r w:rsidRPr="005870FF">
        <w:rPr>
          <w:rFonts w:asciiTheme="minorEastAsia" w:hAnsiTheme="minorEastAsia" w:cs="Gulim"/>
          <w:kern w:val="0"/>
          <w:szCs w:val="20"/>
        </w:rPr>
        <w:t xml:space="preserve"> Respiratory tract irritation, skin irritation, eye irritation.</w:t>
      </w:r>
    </w:p>
    <w:p w:rsidR="00F0663A" w:rsidRPr="005870FF" w:rsidRDefault="00F0663A" w:rsidP="00F0663A">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Physical </w:t>
      </w:r>
      <w:proofErr w:type="gramStart"/>
      <w:r w:rsidRPr="005870FF">
        <w:rPr>
          <w:rFonts w:asciiTheme="minorEastAsia" w:hAnsiTheme="minorEastAsia" w:cs="Gulim"/>
          <w:b/>
          <w:kern w:val="0"/>
          <w:szCs w:val="20"/>
        </w:rPr>
        <w:t>Hazards</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Vapor may cause flash fire.</w:t>
      </w:r>
    </w:p>
    <w:p w:rsidR="00F0663A" w:rsidRPr="005870FF" w:rsidRDefault="00F0663A" w:rsidP="00F0663A">
      <w:pPr>
        <w:widowControl/>
        <w:wordWrap/>
        <w:autoSpaceDE/>
        <w:autoSpaceDN/>
        <w:spacing w:after="0" w:line="240" w:lineRule="auto"/>
        <w:jc w:val="left"/>
        <w:rPr>
          <w:rFonts w:asciiTheme="minorEastAsia" w:hAnsiTheme="minorEastAsia" w:cs="Gulim"/>
          <w:kern w:val="0"/>
          <w:szCs w:val="20"/>
        </w:rPr>
      </w:pPr>
    </w:p>
    <w:p w:rsidR="00F0663A" w:rsidRPr="005870FF" w:rsidRDefault="00F0663A" w:rsidP="00F0663A">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Potential Health </w:t>
      </w:r>
      <w:proofErr w:type="gramStart"/>
      <w:r w:rsidRPr="005870FF">
        <w:rPr>
          <w:rFonts w:asciiTheme="minorEastAsia" w:hAnsiTheme="minorEastAsia" w:cs="Gulim"/>
          <w:b/>
          <w:kern w:val="0"/>
          <w:szCs w:val="20"/>
        </w:rPr>
        <w:t>Effects</w:t>
      </w:r>
      <w:r w:rsidRPr="005870FF">
        <w:rPr>
          <w:rFonts w:asciiTheme="minorEastAsia" w:hAnsiTheme="minorEastAsia" w:cs="Gulim"/>
          <w:kern w:val="0"/>
          <w:szCs w:val="20"/>
        </w:rPr>
        <w:t xml:space="preserve"> :</w:t>
      </w:r>
      <w:proofErr w:type="gramEnd"/>
    </w:p>
    <w:p w:rsidR="00F0663A" w:rsidRPr="005870FF" w:rsidRDefault="00F0663A" w:rsidP="00F0663A">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b/>
          <w:kern w:val="0"/>
          <w:szCs w:val="20"/>
        </w:rPr>
        <w:t>Inhalation</w:t>
      </w:r>
      <w:r w:rsidRPr="005870FF">
        <w:rPr>
          <w:rFonts w:asciiTheme="minorEastAsia" w:hAnsiTheme="minorEastAsia" w:cs="Gulim"/>
          <w:kern w:val="0"/>
          <w:szCs w:val="20"/>
        </w:rPr>
        <w:t xml:space="preserve"> – may cause irritation, nausea, vomiting, stomach pain, headache, drowsiness,</w:t>
      </w:r>
    </w:p>
    <w:p w:rsidR="00F0663A" w:rsidRPr="005870FF" w:rsidRDefault="00F0663A" w:rsidP="00F0663A">
      <w:pPr>
        <w:widowControl/>
        <w:wordWrap/>
        <w:autoSpaceDE/>
        <w:autoSpaceDN/>
        <w:spacing w:after="0" w:line="240" w:lineRule="auto"/>
        <w:ind w:firstLineChars="600" w:firstLine="1200"/>
        <w:jc w:val="left"/>
        <w:rPr>
          <w:rFonts w:asciiTheme="minorEastAsia" w:hAnsiTheme="minorEastAsia" w:cs="Gulim"/>
          <w:kern w:val="0"/>
          <w:szCs w:val="20"/>
        </w:rPr>
      </w:pPr>
      <w:proofErr w:type="gramStart"/>
      <w:r w:rsidRPr="005870FF">
        <w:rPr>
          <w:rFonts w:asciiTheme="minorEastAsia" w:hAnsiTheme="minorEastAsia" w:cs="Gulim"/>
          <w:kern w:val="0"/>
          <w:szCs w:val="20"/>
        </w:rPr>
        <w:t>symptoms</w:t>
      </w:r>
      <w:proofErr w:type="gramEnd"/>
      <w:r w:rsidRPr="005870FF">
        <w:rPr>
          <w:rFonts w:asciiTheme="minorEastAsia" w:hAnsiTheme="minorEastAsia" w:cs="Gulim"/>
          <w:kern w:val="0"/>
          <w:szCs w:val="20"/>
        </w:rPr>
        <w:t xml:space="preserve"> of drunkenness, visual disturbances.</w:t>
      </w:r>
    </w:p>
    <w:p w:rsidR="00F0663A" w:rsidRPr="005870FF" w:rsidRDefault="00F0663A" w:rsidP="00F0663A">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b/>
          <w:kern w:val="0"/>
          <w:szCs w:val="20"/>
        </w:rPr>
        <w:t>Skin Contact</w:t>
      </w:r>
      <w:r w:rsidRPr="005870FF">
        <w:rPr>
          <w:rFonts w:asciiTheme="minorEastAsia" w:hAnsiTheme="minorEastAsia" w:cs="Gulim"/>
          <w:kern w:val="0"/>
          <w:szCs w:val="20"/>
        </w:rPr>
        <w:t xml:space="preserve"> – may cause tingling sensation</w:t>
      </w:r>
    </w:p>
    <w:p w:rsidR="00F0663A" w:rsidRPr="005870FF" w:rsidRDefault="00F0663A" w:rsidP="00F0663A">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b/>
          <w:kern w:val="0"/>
          <w:szCs w:val="20"/>
        </w:rPr>
        <w:t>Eye Contact</w:t>
      </w:r>
      <w:r w:rsidRPr="005870FF">
        <w:rPr>
          <w:rFonts w:asciiTheme="minorEastAsia" w:hAnsiTheme="minorEastAsia" w:cs="Gulim"/>
          <w:kern w:val="0"/>
          <w:szCs w:val="20"/>
        </w:rPr>
        <w:t xml:space="preserve"> – may cause irritation</w:t>
      </w:r>
    </w:p>
    <w:p w:rsidR="00F0663A" w:rsidRPr="005870FF" w:rsidRDefault="00F0663A" w:rsidP="00F0663A">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b/>
          <w:kern w:val="0"/>
          <w:szCs w:val="20"/>
        </w:rPr>
        <w:t xml:space="preserve">Ingestion </w:t>
      </w:r>
      <w:r w:rsidRPr="005870FF">
        <w:rPr>
          <w:rFonts w:asciiTheme="minorEastAsia" w:hAnsiTheme="minorEastAsia" w:cs="Gulim"/>
          <w:kern w:val="0"/>
          <w:szCs w:val="20"/>
        </w:rPr>
        <w:t xml:space="preserve">– may cause gastrointestinal irritation, nausea, diarrhea, symptoms of </w:t>
      </w:r>
      <w:proofErr w:type="spellStart"/>
      <w:r w:rsidRPr="005870FF">
        <w:rPr>
          <w:rFonts w:asciiTheme="minorEastAsia" w:hAnsiTheme="minorEastAsia" w:cs="Gulim"/>
          <w:kern w:val="0"/>
          <w:szCs w:val="20"/>
        </w:rPr>
        <w:t>drunkeness</w:t>
      </w:r>
      <w:proofErr w:type="spellEnd"/>
      <w:r w:rsidRPr="005870FF">
        <w:rPr>
          <w:rFonts w:asciiTheme="minorEastAsia" w:hAnsiTheme="minorEastAsia" w:cs="Gulim"/>
          <w:kern w:val="0"/>
          <w:szCs w:val="20"/>
        </w:rPr>
        <w:t>,</w:t>
      </w:r>
    </w:p>
    <w:p w:rsidR="00F0663A" w:rsidRPr="005870FF" w:rsidRDefault="00F0663A" w:rsidP="00F0663A">
      <w:pPr>
        <w:widowControl/>
        <w:wordWrap/>
        <w:autoSpaceDE/>
        <w:autoSpaceDN/>
        <w:spacing w:after="0" w:line="240" w:lineRule="auto"/>
        <w:ind w:firstLineChars="600" w:firstLine="1200"/>
        <w:jc w:val="left"/>
        <w:rPr>
          <w:rFonts w:asciiTheme="minorEastAsia" w:hAnsiTheme="minorEastAsia" w:cs="Gulim"/>
          <w:kern w:val="0"/>
          <w:szCs w:val="20"/>
        </w:rPr>
      </w:pPr>
      <w:proofErr w:type="gramStart"/>
      <w:r w:rsidRPr="005870FF">
        <w:rPr>
          <w:rFonts w:asciiTheme="minorEastAsia" w:hAnsiTheme="minorEastAsia" w:cs="Gulim"/>
          <w:kern w:val="0"/>
          <w:szCs w:val="20"/>
        </w:rPr>
        <w:t>and</w:t>
      </w:r>
      <w:proofErr w:type="gramEnd"/>
      <w:r w:rsidRPr="005870FF">
        <w:rPr>
          <w:rFonts w:asciiTheme="minorEastAsia" w:hAnsiTheme="minorEastAsia" w:cs="Gulim"/>
          <w:kern w:val="0"/>
          <w:szCs w:val="20"/>
        </w:rPr>
        <w:t xml:space="preserve"> may cause kidney damage, liver damage in case of long term exposure.</w:t>
      </w:r>
    </w:p>
    <w:p w:rsidR="00721D30" w:rsidRPr="005870FF" w:rsidRDefault="00F0663A" w:rsidP="00F0663A">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Carcinogen </w:t>
      </w:r>
      <w:proofErr w:type="gramStart"/>
      <w:r w:rsidRPr="005870FF">
        <w:rPr>
          <w:rFonts w:asciiTheme="minorEastAsia" w:hAnsiTheme="minorEastAsia" w:cs="Gulim"/>
          <w:b/>
          <w:kern w:val="0"/>
          <w:szCs w:val="20"/>
        </w:rPr>
        <w:t>Status</w:t>
      </w:r>
      <w:r w:rsidRPr="005870FF">
        <w:rPr>
          <w:rFonts w:asciiTheme="minorEastAsia" w:hAnsiTheme="minorEastAsia" w:cs="Gulim"/>
          <w:kern w:val="0"/>
          <w:szCs w:val="20"/>
        </w:rPr>
        <w:t xml:space="preserve"> :</w:t>
      </w:r>
      <w:proofErr w:type="gramEnd"/>
      <w:r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OSHA – N NTP – N IARC - 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F0663A" w:rsidRPr="005870FF" w:rsidRDefault="00F0663A"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4. First Aid Measures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F0663A" w:rsidRPr="005870FF" w:rsidRDefault="00F0663A" w:rsidP="00F0663A">
      <w:pPr>
        <w:widowControl/>
        <w:wordWrap/>
        <w:autoSpaceDE/>
        <w:autoSpaceDN/>
        <w:spacing w:after="0" w:line="240" w:lineRule="auto"/>
        <w:jc w:val="left"/>
        <w:rPr>
          <w:rFonts w:asciiTheme="minorEastAsia" w:hAnsiTheme="minorEastAsia" w:cs="Gulim"/>
          <w:bCs/>
          <w:kern w:val="0"/>
          <w:szCs w:val="20"/>
        </w:rPr>
      </w:pPr>
      <w:proofErr w:type="gramStart"/>
      <w:r w:rsidRPr="005870FF">
        <w:rPr>
          <w:rFonts w:asciiTheme="minorEastAsia" w:hAnsiTheme="minorEastAsia" w:cs="Gulim"/>
          <w:b/>
          <w:bCs/>
          <w:kern w:val="0"/>
          <w:szCs w:val="20"/>
        </w:rPr>
        <w:t>Inhalation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 xml:space="preserve">Remove from exposure immediately. Use a bag </w:t>
      </w:r>
      <w:r w:rsidR="009F47B6" w:rsidRPr="005870FF">
        <w:rPr>
          <w:rFonts w:asciiTheme="minorEastAsia" w:hAnsiTheme="minorEastAsia" w:cs="Gulim"/>
          <w:bCs/>
          <w:kern w:val="0"/>
          <w:szCs w:val="20"/>
        </w:rPr>
        <w:t>valve mask or similar device to</w:t>
      </w:r>
      <w:r w:rsidR="009F47B6"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perform artificial respiration (rescue breathing) if needed. Get medical aid.</w:t>
      </w:r>
    </w:p>
    <w:p w:rsidR="00F0663A" w:rsidRPr="005870FF" w:rsidRDefault="00F0663A" w:rsidP="00F0663A">
      <w:pPr>
        <w:widowControl/>
        <w:wordWrap/>
        <w:autoSpaceDE/>
        <w:autoSpaceDN/>
        <w:spacing w:after="0" w:line="240" w:lineRule="auto"/>
        <w:jc w:val="left"/>
        <w:rPr>
          <w:rFonts w:asciiTheme="minorEastAsia" w:hAnsiTheme="minorEastAsia" w:cs="Gulim"/>
          <w:b/>
          <w:bCs/>
          <w:kern w:val="0"/>
          <w:szCs w:val="20"/>
        </w:rPr>
      </w:pPr>
    </w:p>
    <w:p w:rsidR="009F47B6" w:rsidRPr="005870FF" w:rsidRDefault="00F0663A" w:rsidP="00F0663A">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
          <w:bCs/>
          <w:kern w:val="0"/>
          <w:szCs w:val="20"/>
        </w:rPr>
        <w:t xml:space="preserve">Skin </w:t>
      </w:r>
      <w:proofErr w:type="gramStart"/>
      <w:r w:rsidRPr="005870FF">
        <w:rPr>
          <w:rFonts w:asciiTheme="minorEastAsia" w:hAnsiTheme="minorEastAsia" w:cs="Gulim"/>
          <w:b/>
          <w:bCs/>
          <w:kern w:val="0"/>
          <w:szCs w:val="20"/>
        </w:rPr>
        <w:t>Contact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Remove contaminated clothing, jewelry, a</w:t>
      </w:r>
      <w:r w:rsidR="009F47B6" w:rsidRPr="005870FF">
        <w:rPr>
          <w:rFonts w:asciiTheme="minorEastAsia" w:hAnsiTheme="minorEastAsia" w:cs="Gulim"/>
          <w:bCs/>
          <w:kern w:val="0"/>
          <w:szCs w:val="20"/>
        </w:rPr>
        <w:t xml:space="preserve">nd shoes immediately. </w:t>
      </w:r>
    </w:p>
    <w:p w:rsidR="00F0663A" w:rsidRPr="005870FF" w:rsidRDefault="009F47B6" w:rsidP="00F0663A">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Cs/>
          <w:kern w:val="0"/>
          <w:szCs w:val="20"/>
        </w:rPr>
        <w:t>Wash with</w:t>
      </w:r>
      <w:r w:rsidRPr="005870FF">
        <w:rPr>
          <w:rFonts w:asciiTheme="minorEastAsia" w:hAnsiTheme="minorEastAsia" w:cs="Gulim" w:hint="eastAsia"/>
          <w:bCs/>
          <w:kern w:val="0"/>
          <w:szCs w:val="20"/>
        </w:rPr>
        <w:t xml:space="preserve"> </w:t>
      </w:r>
      <w:r w:rsidR="00F0663A" w:rsidRPr="005870FF">
        <w:rPr>
          <w:rFonts w:asciiTheme="minorEastAsia" w:hAnsiTheme="minorEastAsia" w:cs="Gulim"/>
          <w:bCs/>
          <w:kern w:val="0"/>
          <w:szCs w:val="20"/>
        </w:rPr>
        <w:t>soap or mild detergent and large amounts of water until no evidence of chemical</w:t>
      </w:r>
      <w:r w:rsidRPr="005870FF">
        <w:rPr>
          <w:rFonts w:asciiTheme="minorEastAsia" w:hAnsiTheme="minorEastAsia" w:cs="Gulim" w:hint="eastAsia"/>
          <w:bCs/>
          <w:kern w:val="0"/>
          <w:szCs w:val="20"/>
        </w:rPr>
        <w:t xml:space="preserve"> </w:t>
      </w:r>
      <w:r w:rsidR="00F0663A" w:rsidRPr="005870FF">
        <w:rPr>
          <w:rFonts w:asciiTheme="minorEastAsia" w:hAnsiTheme="minorEastAsia" w:cs="Gulim"/>
          <w:bCs/>
          <w:kern w:val="0"/>
          <w:szCs w:val="20"/>
        </w:rPr>
        <w:t>remains (at least 15-20 minutes). Get medical aid if needed.</w:t>
      </w:r>
    </w:p>
    <w:p w:rsidR="00F0663A" w:rsidRPr="005870FF" w:rsidRDefault="00F0663A" w:rsidP="00F0663A">
      <w:pPr>
        <w:widowControl/>
        <w:wordWrap/>
        <w:autoSpaceDE/>
        <w:autoSpaceDN/>
        <w:spacing w:after="0" w:line="240" w:lineRule="auto"/>
        <w:jc w:val="left"/>
        <w:rPr>
          <w:rFonts w:asciiTheme="minorEastAsia" w:hAnsiTheme="minorEastAsia" w:cs="Gulim"/>
          <w:b/>
          <w:bCs/>
          <w:kern w:val="0"/>
          <w:szCs w:val="20"/>
        </w:rPr>
      </w:pPr>
    </w:p>
    <w:p w:rsidR="00F0663A" w:rsidRPr="005870FF" w:rsidRDefault="00F0663A" w:rsidP="00F0663A">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
          <w:bCs/>
          <w:kern w:val="0"/>
          <w:szCs w:val="20"/>
        </w:rPr>
        <w:t xml:space="preserve">Eye </w:t>
      </w:r>
      <w:proofErr w:type="gramStart"/>
      <w:r w:rsidRPr="005870FF">
        <w:rPr>
          <w:rFonts w:asciiTheme="minorEastAsia" w:hAnsiTheme="minorEastAsia" w:cs="Gulim"/>
          <w:b/>
          <w:bCs/>
          <w:kern w:val="0"/>
          <w:szCs w:val="20"/>
        </w:rPr>
        <w:t>Contact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Wash eyes immediately with enough amo</w:t>
      </w:r>
      <w:r w:rsidR="009F47B6" w:rsidRPr="005870FF">
        <w:rPr>
          <w:rFonts w:asciiTheme="minorEastAsia" w:hAnsiTheme="minorEastAsia" w:cs="Gulim"/>
          <w:bCs/>
          <w:kern w:val="0"/>
          <w:szCs w:val="20"/>
        </w:rPr>
        <w:t>unt of water or normal saline,</w:t>
      </w:r>
      <w:r w:rsidR="009F47B6"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occasionally lifting upper and lower lids until n</w:t>
      </w:r>
      <w:r w:rsidR="009F47B6" w:rsidRPr="005870FF">
        <w:rPr>
          <w:rFonts w:asciiTheme="minorEastAsia" w:hAnsiTheme="minorEastAsia" w:cs="Gulim"/>
          <w:bCs/>
          <w:kern w:val="0"/>
          <w:szCs w:val="20"/>
        </w:rPr>
        <w:t>o evidence of chemical remains.</w:t>
      </w:r>
      <w:r w:rsidR="009F47B6"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Get medical aid if needed.</w:t>
      </w:r>
    </w:p>
    <w:p w:rsidR="00F0663A" w:rsidRPr="005870FF" w:rsidRDefault="00F0663A" w:rsidP="00F0663A">
      <w:pPr>
        <w:widowControl/>
        <w:wordWrap/>
        <w:autoSpaceDE/>
        <w:autoSpaceDN/>
        <w:spacing w:after="0" w:line="240" w:lineRule="auto"/>
        <w:jc w:val="left"/>
        <w:rPr>
          <w:rFonts w:asciiTheme="minorEastAsia" w:hAnsiTheme="minorEastAsia" w:cs="Gulim"/>
          <w:b/>
          <w:bCs/>
          <w:kern w:val="0"/>
          <w:szCs w:val="20"/>
        </w:rPr>
      </w:pPr>
    </w:p>
    <w:p w:rsidR="00F0663A" w:rsidRPr="005870FF" w:rsidRDefault="00F0663A" w:rsidP="00F0663A">
      <w:pPr>
        <w:widowControl/>
        <w:wordWrap/>
        <w:autoSpaceDE/>
        <w:autoSpaceDN/>
        <w:spacing w:after="0" w:line="240" w:lineRule="auto"/>
        <w:jc w:val="left"/>
        <w:rPr>
          <w:rFonts w:asciiTheme="minorEastAsia" w:hAnsiTheme="minorEastAsia" w:cs="Gulim"/>
          <w:bCs/>
          <w:kern w:val="0"/>
          <w:szCs w:val="20"/>
        </w:rPr>
      </w:pPr>
      <w:proofErr w:type="gramStart"/>
      <w:r w:rsidRPr="005870FF">
        <w:rPr>
          <w:rFonts w:asciiTheme="minorEastAsia" w:hAnsiTheme="minorEastAsia" w:cs="Gulim"/>
          <w:b/>
          <w:bCs/>
          <w:kern w:val="0"/>
          <w:szCs w:val="20"/>
        </w:rPr>
        <w:t>Ingestion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Never make an unconscious person vomit or drin</w:t>
      </w:r>
      <w:r w:rsidR="009F47B6" w:rsidRPr="005870FF">
        <w:rPr>
          <w:rFonts w:asciiTheme="minorEastAsia" w:hAnsiTheme="minorEastAsia" w:cs="Gulim"/>
          <w:bCs/>
          <w:kern w:val="0"/>
          <w:szCs w:val="20"/>
        </w:rPr>
        <w:t>k fluids. When vomiting occurs,</w:t>
      </w:r>
      <w:r w:rsidR="009F47B6"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keep head lower than hips to help prevent aspiration.</w:t>
      </w:r>
      <w:r w:rsidR="009F47B6" w:rsidRPr="005870FF">
        <w:rPr>
          <w:rFonts w:asciiTheme="minorEastAsia" w:hAnsiTheme="minorEastAsia" w:cs="Gulim"/>
          <w:bCs/>
          <w:kern w:val="0"/>
          <w:szCs w:val="20"/>
        </w:rPr>
        <w:t xml:space="preserve"> If person is unconscious, turn</w:t>
      </w:r>
      <w:r w:rsidR="009F47B6"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head to side. Get medical attention immediately.</w:t>
      </w:r>
    </w:p>
    <w:p w:rsidR="00F0663A" w:rsidRPr="005870FF" w:rsidRDefault="00F0663A" w:rsidP="00F0663A">
      <w:pPr>
        <w:widowControl/>
        <w:wordWrap/>
        <w:autoSpaceDE/>
        <w:autoSpaceDN/>
        <w:spacing w:after="0" w:line="240" w:lineRule="auto"/>
        <w:jc w:val="left"/>
        <w:rPr>
          <w:rFonts w:asciiTheme="minorEastAsia" w:hAnsiTheme="minorEastAsia" w:cs="Gulim"/>
          <w:b/>
          <w:bCs/>
          <w:kern w:val="0"/>
          <w:szCs w:val="20"/>
        </w:rPr>
      </w:pPr>
    </w:p>
    <w:p w:rsidR="00721D30" w:rsidRPr="005870FF" w:rsidRDefault="00F0663A" w:rsidP="00F0663A">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b/>
          <w:bCs/>
          <w:kern w:val="0"/>
          <w:szCs w:val="20"/>
        </w:rPr>
        <w:t xml:space="preserve">Note to </w:t>
      </w:r>
      <w:proofErr w:type="gramStart"/>
      <w:r w:rsidRPr="005870FF">
        <w:rPr>
          <w:rFonts w:asciiTheme="minorEastAsia" w:hAnsiTheme="minorEastAsia" w:cs="Gulim"/>
          <w:b/>
          <w:bCs/>
          <w:kern w:val="0"/>
          <w:szCs w:val="20"/>
        </w:rPr>
        <w:t>Physician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For ingestion, consider gastric lavage and activated charcoal slurry.</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F0663A" w:rsidRPr="005870FF" w:rsidRDefault="00F0663A"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lastRenderedPageBreak/>
        <w:t>5. Fire Fighting Measures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Fire and Explosion </w:t>
      </w:r>
      <w:proofErr w:type="gramStart"/>
      <w:r w:rsidRPr="005870FF">
        <w:rPr>
          <w:rFonts w:asciiTheme="minorEastAsia" w:hAnsiTheme="minorEastAsia" w:cs="Gulim"/>
          <w:b/>
          <w:kern w:val="0"/>
          <w:szCs w:val="20"/>
        </w:rPr>
        <w:t>Hazards</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The vapor is heavier than air.</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Extinguishing </w:t>
      </w:r>
      <w:proofErr w:type="gramStart"/>
      <w:r w:rsidRPr="005870FF">
        <w:rPr>
          <w:rFonts w:asciiTheme="minorEastAsia" w:hAnsiTheme="minorEastAsia" w:cs="Gulim"/>
          <w:b/>
          <w:kern w:val="0"/>
          <w:szCs w:val="20"/>
        </w:rPr>
        <w:t>Media</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Alcohol resistant foam, carbon dioxide, water, regular dry chemical.</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Large </w:t>
      </w:r>
      <w:proofErr w:type="gramStart"/>
      <w:r w:rsidRPr="005870FF">
        <w:rPr>
          <w:rFonts w:asciiTheme="minorEastAsia" w:hAnsiTheme="minorEastAsia" w:cs="Gulim"/>
          <w:b/>
          <w:kern w:val="0"/>
          <w:szCs w:val="20"/>
        </w:rPr>
        <w:t>fires</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Use alcohol-resistant foam or flood with water spray.</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Fire </w:t>
      </w:r>
      <w:proofErr w:type="gramStart"/>
      <w:r w:rsidRPr="005870FF">
        <w:rPr>
          <w:rFonts w:asciiTheme="minorEastAsia" w:hAnsiTheme="minorEastAsia" w:cs="Gulim"/>
          <w:b/>
          <w:kern w:val="0"/>
          <w:szCs w:val="20"/>
        </w:rPr>
        <w:t>Fighting</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Move container away from fire area if it can be done without risk.</w:t>
      </w:r>
    </w:p>
    <w:p w:rsidR="00721D30"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Flash </w:t>
      </w:r>
      <w:proofErr w:type="gramStart"/>
      <w:r w:rsidRPr="005870FF">
        <w:rPr>
          <w:rFonts w:asciiTheme="minorEastAsia" w:hAnsiTheme="minorEastAsia" w:cs="Gulim"/>
          <w:b/>
          <w:kern w:val="0"/>
          <w:szCs w:val="20"/>
        </w:rPr>
        <w:t>Point</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non-combustion material</w:t>
      </w:r>
    </w:p>
    <w:p w:rsidR="009F47B6"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6. Accidental Release Measures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r w:rsidRPr="005870FF">
        <w:rPr>
          <w:rFonts w:asciiTheme="minorEastAsia" w:hAnsiTheme="minorEastAsia" w:cs="Gulim"/>
          <w:b/>
          <w:bCs/>
          <w:kern w:val="0"/>
          <w:szCs w:val="20"/>
        </w:rPr>
        <w:t xml:space="preserve">Occupational </w:t>
      </w:r>
      <w:proofErr w:type="gramStart"/>
      <w:r w:rsidRPr="005870FF">
        <w:rPr>
          <w:rFonts w:asciiTheme="minorEastAsia" w:hAnsiTheme="minorEastAsia" w:cs="Gulim"/>
          <w:b/>
          <w:bCs/>
          <w:kern w:val="0"/>
          <w:szCs w:val="20"/>
        </w:rPr>
        <w:t>Release :</w:t>
      </w:r>
      <w:proofErr w:type="gramEnd"/>
    </w:p>
    <w:p w:rsidR="009F47B6" w:rsidRPr="005870FF" w:rsidRDefault="009F47B6" w:rsidP="009F47B6">
      <w:pPr>
        <w:widowControl/>
        <w:wordWrap/>
        <w:autoSpaceDE/>
        <w:autoSpaceDN/>
        <w:spacing w:after="0" w:line="240" w:lineRule="auto"/>
        <w:ind w:firstLineChars="50" w:firstLine="100"/>
        <w:jc w:val="left"/>
        <w:rPr>
          <w:rFonts w:asciiTheme="minorEastAsia" w:hAnsiTheme="minorEastAsia" w:cs="Gulim"/>
          <w:bCs/>
          <w:kern w:val="0"/>
          <w:szCs w:val="20"/>
        </w:rPr>
      </w:pPr>
      <w:r w:rsidRPr="005870FF">
        <w:rPr>
          <w:rFonts w:asciiTheme="minorEastAsia" w:hAnsiTheme="minorEastAsia" w:cs="Gulim"/>
          <w:bCs/>
          <w:kern w:val="0"/>
          <w:szCs w:val="20"/>
        </w:rPr>
        <w:t>Avoid heat, flames, sparks and other sources of ignition. Stop leak if possible without</w:t>
      </w:r>
      <w:r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personal risk. Reduce vapors with water spray.</w:t>
      </w: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p>
    <w:p w:rsidR="009F47B6" w:rsidRPr="005870FF" w:rsidRDefault="009F47B6" w:rsidP="009F47B6">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
          <w:bCs/>
          <w:kern w:val="0"/>
          <w:szCs w:val="20"/>
        </w:rPr>
        <w:t xml:space="preserve">Small </w:t>
      </w:r>
      <w:proofErr w:type="gramStart"/>
      <w:r w:rsidRPr="005870FF">
        <w:rPr>
          <w:rFonts w:asciiTheme="minorEastAsia" w:hAnsiTheme="minorEastAsia" w:cs="Gulim"/>
          <w:b/>
          <w:bCs/>
          <w:kern w:val="0"/>
          <w:szCs w:val="20"/>
        </w:rPr>
        <w:t>spills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Absorb with sand or other non-combustible material.</w:t>
      </w:r>
    </w:p>
    <w:p w:rsidR="009F47B6" w:rsidRPr="005870FF" w:rsidRDefault="009F47B6" w:rsidP="009F47B6">
      <w:pPr>
        <w:widowControl/>
        <w:wordWrap/>
        <w:autoSpaceDE/>
        <w:autoSpaceDN/>
        <w:spacing w:after="0" w:line="240" w:lineRule="auto"/>
        <w:ind w:firstLineChars="50" w:firstLine="100"/>
        <w:jc w:val="left"/>
        <w:rPr>
          <w:rFonts w:asciiTheme="minorEastAsia" w:hAnsiTheme="minorEastAsia" w:cs="Gulim"/>
          <w:bCs/>
          <w:kern w:val="0"/>
          <w:szCs w:val="20"/>
        </w:rPr>
      </w:pPr>
      <w:r w:rsidRPr="005870FF">
        <w:rPr>
          <w:rFonts w:asciiTheme="minorEastAsia" w:hAnsiTheme="minorEastAsia" w:cs="Gulim"/>
          <w:bCs/>
          <w:kern w:val="0"/>
          <w:szCs w:val="20"/>
        </w:rPr>
        <w:t>Collect spilled material in appropriate container for disposal.</w:t>
      </w: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p>
    <w:p w:rsidR="009F47B6" w:rsidRPr="005870FF" w:rsidRDefault="009F47B6" w:rsidP="009F47B6">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
          <w:bCs/>
          <w:kern w:val="0"/>
          <w:szCs w:val="20"/>
        </w:rPr>
        <w:t xml:space="preserve">Large </w:t>
      </w:r>
      <w:proofErr w:type="gramStart"/>
      <w:r w:rsidRPr="005870FF">
        <w:rPr>
          <w:rFonts w:asciiTheme="minorEastAsia" w:hAnsiTheme="minorEastAsia" w:cs="Gulim"/>
          <w:b/>
          <w:bCs/>
          <w:kern w:val="0"/>
          <w:szCs w:val="20"/>
        </w:rPr>
        <w:t>spills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Dike for later disposal.</w:t>
      </w:r>
    </w:p>
    <w:p w:rsidR="00721D30" w:rsidRPr="005870FF" w:rsidRDefault="009F47B6" w:rsidP="009F47B6">
      <w:pPr>
        <w:widowControl/>
        <w:wordWrap/>
        <w:autoSpaceDE/>
        <w:autoSpaceDN/>
        <w:spacing w:after="0" w:line="240" w:lineRule="auto"/>
        <w:ind w:firstLineChars="50" w:firstLine="100"/>
        <w:jc w:val="left"/>
        <w:rPr>
          <w:rFonts w:asciiTheme="minorEastAsia" w:hAnsiTheme="minorEastAsia" w:cs="Gulim"/>
          <w:bCs/>
          <w:kern w:val="0"/>
          <w:szCs w:val="20"/>
        </w:rPr>
      </w:pPr>
      <w:r w:rsidRPr="005870FF">
        <w:rPr>
          <w:rFonts w:asciiTheme="minorEastAsia" w:hAnsiTheme="minorEastAsia" w:cs="Gulim"/>
          <w:bCs/>
          <w:kern w:val="0"/>
          <w:szCs w:val="20"/>
        </w:rPr>
        <w:t>Remove sources of ignition. Keep unnecessary people away, isolate hazard area and deny</w:t>
      </w:r>
      <w:r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entry.</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7. Handling and Storage</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ind w:left="108"/>
        <w:jc w:val="left"/>
        <w:rPr>
          <w:rFonts w:asciiTheme="minorEastAsia" w:hAnsiTheme="minorEastAsia" w:cs="Gulim"/>
          <w:kern w:val="0"/>
          <w:szCs w:val="20"/>
        </w:rPr>
      </w:pPr>
      <w:r w:rsidRPr="005870FF">
        <w:rPr>
          <w:rFonts w:asciiTheme="minorEastAsia" w:hAnsiTheme="minorEastAsia" w:cs="Gulim"/>
          <w:kern w:val="0"/>
          <w:szCs w:val="20"/>
        </w:rPr>
        <w:t>Store and handle in accordance with all current regulations and standards.</w:t>
      </w:r>
    </w:p>
    <w:p w:rsidR="009F47B6" w:rsidRPr="005870FF" w:rsidRDefault="009F47B6" w:rsidP="009F47B6">
      <w:pPr>
        <w:widowControl/>
        <w:wordWrap/>
        <w:autoSpaceDE/>
        <w:autoSpaceDN/>
        <w:spacing w:after="0" w:line="240" w:lineRule="auto"/>
        <w:ind w:left="108"/>
        <w:jc w:val="left"/>
        <w:rPr>
          <w:rFonts w:asciiTheme="minorEastAsia" w:hAnsiTheme="minorEastAsia" w:cs="Gulim"/>
          <w:kern w:val="0"/>
          <w:szCs w:val="20"/>
        </w:rPr>
      </w:pPr>
      <w:r w:rsidRPr="005870FF">
        <w:rPr>
          <w:rFonts w:asciiTheme="minorEastAsia" w:hAnsiTheme="minorEastAsia" w:cs="Gulim"/>
          <w:kern w:val="0"/>
          <w:szCs w:val="20"/>
        </w:rPr>
        <w:t>Keep separated from incompatible substances.</w:t>
      </w:r>
    </w:p>
    <w:p w:rsidR="00721D30" w:rsidRPr="005870FF" w:rsidRDefault="009F47B6" w:rsidP="009F47B6">
      <w:pPr>
        <w:widowControl/>
        <w:wordWrap/>
        <w:autoSpaceDE/>
        <w:autoSpaceDN/>
        <w:spacing w:after="0" w:line="240" w:lineRule="auto"/>
        <w:ind w:left="108"/>
        <w:jc w:val="left"/>
        <w:rPr>
          <w:rFonts w:asciiTheme="minorEastAsia" w:hAnsiTheme="minorEastAsia" w:cs="Gulim"/>
          <w:kern w:val="0"/>
          <w:sz w:val="24"/>
          <w:szCs w:val="24"/>
        </w:rPr>
      </w:pPr>
      <w:r w:rsidRPr="005870FF">
        <w:rPr>
          <w:rFonts w:asciiTheme="minorEastAsia" w:hAnsiTheme="minorEastAsia" w:cs="Gulim"/>
          <w:kern w:val="0"/>
          <w:szCs w:val="20"/>
        </w:rPr>
        <w:t>Store in a tightly closed container, and in a cool, dry place. Ventilation required</w:t>
      </w:r>
      <w:r w:rsidRPr="005870FF">
        <w:rPr>
          <w:rFonts w:asciiTheme="minorEastAsia" w:hAnsiTheme="minorEastAsia" w:cs="Gulim"/>
          <w:kern w:val="0"/>
          <w:sz w:val="24"/>
          <w:szCs w:val="24"/>
        </w:rPr>
        <w:t>.</w:t>
      </w:r>
    </w:p>
    <w:p w:rsidR="009F47B6"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8. Exposure Controls and Personal Protection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Ventilation</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Provide local exhaust ventilation system.</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Eye </w:t>
      </w:r>
      <w:proofErr w:type="gramStart"/>
      <w:r w:rsidRPr="005870FF">
        <w:rPr>
          <w:rFonts w:asciiTheme="minorEastAsia" w:hAnsiTheme="minorEastAsia" w:cs="Gulim"/>
          <w:b/>
          <w:kern w:val="0"/>
          <w:szCs w:val="20"/>
        </w:rPr>
        <w:t>Protection</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Wear splash resistant safety goggles.</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Clothing</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Wear appropriate chemical resistant clothing.</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lastRenderedPageBreak/>
        <w:t xml:space="preserve">Gloves </w:t>
      </w:r>
      <w:r w:rsidRPr="005870FF">
        <w:rPr>
          <w:rFonts w:asciiTheme="minorEastAsia" w:hAnsiTheme="minorEastAsia" w:cs="Gulim"/>
          <w:kern w:val="0"/>
          <w:szCs w:val="20"/>
        </w:rPr>
        <w:t>:</w:t>
      </w:r>
      <w:proofErr w:type="gramEnd"/>
      <w:r w:rsidRPr="005870FF">
        <w:rPr>
          <w:rFonts w:asciiTheme="minorEastAsia" w:hAnsiTheme="minorEastAsia" w:cs="Gulim"/>
          <w:kern w:val="0"/>
          <w:szCs w:val="20"/>
        </w:rPr>
        <w:t xml:space="preserve"> Wear appropriate chemical resistant gloves.</w:t>
      </w:r>
    </w:p>
    <w:p w:rsidR="00721D30"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Respirator</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Under conditions of frequent use or heavy exposure, respiratory protection may</w:t>
      </w:r>
      <w:r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be needed.</w:t>
      </w:r>
    </w:p>
    <w:p w:rsidR="009F47B6"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9. Physical and Chemical Properties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kern w:val="0"/>
          <w:szCs w:val="20"/>
        </w:rPr>
        <w:t>Form :</w:t>
      </w:r>
      <w:proofErr w:type="gramEnd"/>
      <w:r w:rsidRPr="005870FF">
        <w:rPr>
          <w:rFonts w:asciiTheme="minorEastAsia" w:hAnsiTheme="minorEastAsia" w:cs="Gulim"/>
          <w:kern w:val="0"/>
          <w:szCs w:val="20"/>
        </w:rPr>
        <w:t xml:space="preserve"> Slightly Ivory Emulsion</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kern w:val="0"/>
          <w:szCs w:val="20"/>
        </w:rPr>
        <w:t>Odor :</w:t>
      </w:r>
      <w:proofErr w:type="gramEnd"/>
      <w:r w:rsidRPr="005870FF">
        <w:rPr>
          <w:rFonts w:asciiTheme="minorEastAsia" w:hAnsiTheme="minorEastAsia" w:cs="Gulim"/>
          <w:kern w:val="0"/>
          <w:szCs w:val="20"/>
        </w:rPr>
        <w:t xml:space="preserve"> Slightly perfume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 xml:space="preserve">Boiling </w:t>
      </w:r>
      <w:proofErr w:type="gramStart"/>
      <w:r w:rsidRPr="005870FF">
        <w:rPr>
          <w:rFonts w:asciiTheme="minorEastAsia" w:hAnsiTheme="minorEastAsia" w:cs="Gulim"/>
          <w:kern w:val="0"/>
          <w:szCs w:val="20"/>
        </w:rPr>
        <w:t>Point :</w:t>
      </w:r>
      <w:proofErr w:type="gramEnd"/>
      <w:r w:rsidRPr="005870FF">
        <w:rPr>
          <w:rFonts w:asciiTheme="minorEastAsia" w:hAnsiTheme="minorEastAsia" w:cs="Gulim"/>
          <w:kern w:val="0"/>
          <w:szCs w:val="20"/>
        </w:rPr>
        <w:t xml:space="preserve"> 180℉</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 xml:space="preserve">Specific </w:t>
      </w:r>
      <w:proofErr w:type="gramStart"/>
      <w:r w:rsidRPr="005870FF">
        <w:rPr>
          <w:rFonts w:asciiTheme="minorEastAsia" w:hAnsiTheme="minorEastAsia" w:cs="Gulim"/>
          <w:kern w:val="0"/>
          <w:szCs w:val="20"/>
        </w:rPr>
        <w:t>Gravity :</w:t>
      </w:r>
      <w:proofErr w:type="gramEnd"/>
      <w:r w:rsidRPr="005870FF">
        <w:rPr>
          <w:rFonts w:asciiTheme="minorEastAsia" w:hAnsiTheme="minorEastAsia" w:cs="Gulim"/>
          <w:kern w:val="0"/>
          <w:szCs w:val="20"/>
        </w:rPr>
        <w:t xml:space="preserve"> Approx. 1.0</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 xml:space="preserve">Solubility in </w:t>
      </w:r>
      <w:proofErr w:type="gramStart"/>
      <w:r w:rsidRPr="005870FF">
        <w:rPr>
          <w:rFonts w:asciiTheme="minorEastAsia" w:hAnsiTheme="minorEastAsia" w:cs="Gulim"/>
          <w:kern w:val="0"/>
          <w:szCs w:val="20"/>
        </w:rPr>
        <w:t>water :</w:t>
      </w:r>
      <w:proofErr w:type="gramEnd"/>
      <w:r w:rsidRPr="005870FF">
        <w:rPr>
          <w:rFonts w:asciiTheme="minorEastAsia" w:hAnsiTheme="minorEastAsia" w:cs="Gulim"/>
          <w:kern w:val="0"/>
          <w:szCs w:val="20"/>
        </w:rPr>
        <w:t xml:space="preserve"> Appreciable</w:t>
      </w:r>
    </w:p>
    <w:p w:rsidR="00721D30"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hint="eastAsia"/>
          <w:kern w:val="0"/>
          <w:szCs w:val="20"/>
        </w:rPr>
        <w:t>pH</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Approx. 2.5</w:t>
      </w:r>
    </w:p>
    <w:p w:rsidR="009F47B6" w:rsidRPr="005870FF" w:rsidRDefault="009F47B6"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10. Stability and Reactivity</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proofErr w:type="gramStart"/>
      <w:r w:rsidRPr="005870FF">
        <w:rPr>
          <w:rFonts w:asciiTheme="minorEastAsia" w:hAnsiTheme="minorEastAsia" w:cs="Gulim"/>
          <w:b/>
          <w:bCs/>
          <w:kern w:val="0"/>
          <w:szCs w:val="20"/>
        </w:rPr>
        <w:t xml:space="preserve">Reactivity </w:t>
      </w:r>
      <w:r w:rsidRPr="005870FF">
        <w:rPr>
          <w:rFonts w:asciiTheme="minorEastAsia" w:hAnsiTheme="minorEastAsia" w:cs="Gulim"/>
          <w:bCs/>
          <w:kern w:val="0"/>
          <w:szCs w:val="20"/>
        </w:rPr>
        <w:t>:</w:t>
      </w:r>
      <w:proofErr w:type="gramEnd"/>
      <w:r w:rsidRPr="005870FF">
        <w:rPr>
          <w:rFonts w:asciiTheme="minorEastAsia" w:hAnsiTheme="minorEastAsia" w:cs="Gulim"/>
          <w:bCs/>
          <w:kern w:val="0"/>
          <w:szCs w:val="20"/>
        </w:rPr>
        <w:t xml:space="preserve"> Stable at normal temperatures and pressure</w:t>
      </w:r>
      <w:r w:rsidRPr="005870FF">
        <w:rPr>
          <w:rFonts w:asciiTheme="minorEastAsia" w:hAnsiTheme="minorEastAsia" w:cs="Gulim"/>
          <w:b/>
          <w:bCs/>
          <w:kern w:val="0"/>
          <w:szCs w:val="20"/>
        </w:rPr>
        <w:t>.</w:t>
      </w:r>
    </w:p>
    <w:p w:rsidR="009F47B6" w:rsidRPr="005870FF" w:rsidRDefault="009F47B6" w:rsidP="009F47B6">
      <w:pPr>
        <w:widowControl/>
        <w:wordWrap/>
        <w:autoSpaceDE/>
        <w:autoSpaceDN/>
        <w:spacing w:after="0" w:line="240" w:lineRule="auto"/>
        <w:jc w:val="left"/>
        <w:rPr>
          <w:rFonts w:asciiTheme="minorEastAsia" w:hAnsiTheme="minorEastAsia" w:cs="Gulim"/>
          <w:bCs/>
          <w:kern w:val="0"/>
          <w:szCs w:val="20"/>
        </w:rPr>
      </w:pPr>
      <w:r w:rsidRPr="005870FF">
        <w:rPr>
          <w:rFonts w:asciiTheme="minorEastAsia" w:hAnsiTheme="minorEastAsia" w:cs="Gulim"/>
          <w:b/>
          <w:bCs/>
          <w:kern w:val="0"/>
          <w:szCs w:val="20"/>
        </w:rPr>
        <w:t xml:space="preserve">Condition to </w:t>
      </w:r>
      <w:proofErr w:type="gramStart"/>
      <w:r w:rsidRPr="005870FF">
        <w:rPr>
          <w:rFonts w:asciiTheme="minorEastAsia" w:hAnsiTheme="minorEastAsia" w:cs="Gulim"/>
          <w:b/>
          <w:bCs/>
          <w:kern w:val="0"/>
          <w:szCs w:val="20"/>
        </w:rPr>
        <w:t>Avoid :</w:t>
      </w:r>
      <w:proofErr w:type="gramEnd"/>
      <w:r w:rsidRPr="005870FF">
        <w:rPr>
          <w:rFonts w:asciiTheme="minorEastAsia" w:hAnsiTheme="minorEastAsia" w:cs="Gulim"/>
          <w:b/>
          <w:bCs/>
          <w:kern w:val="0"/>
          <w:szCs w:val="20"/>
        </w:rPr>
        <w:t xml:space="preserve"> </w:t>
      </w:r>
      <w:r w:rsidRPr="005870FF">
        <w:rPr>
          <w:rFonts w:asciiTheme="minorEastAsia" w:hAnsiTheme="minorEastAsia" w:cs="Gulim"/>
          <w:bCs/>
          <w:kern w:val="0"/>
          <w:szCs w:val="20"/>
        </w:rPr>
        <w:t>Avoid heat, Flames, sparks and other sources of ignition.</w:t>
      </w:r>
    </w:p>
    <w:p w:rsidR="009F47B6" w:rsidRPr="005870FF" w:rsidRDefault="009F47B6" w:rsidP="009F47B6">
      <w:pPr>
        <w:widowControl/>
        <w:wordWrap/>
        <w:autoSpaceDE/>
        <w:autoSpaceDN/>
        <w:spacing w:after="0" w:line="240" w:lineRule="auto"/>
        <w:ind w:firstLineChars="50" w:firstLine="100"/>
        <w:jc w:val="left"/>
        <w:rPr>
          <w:rFonts w:asciiTheme="minorEastAsia" w:hAnsiTheme="minorEastAsia" w:cs="Gulim"/>
          <w:bCs/>
          <w:kern w:val="0"/>
          <w:szCs w:val="20"/>
        </w:rPr>
      </w:pPr>
      <w:r w:rsidRPr="005870FF">
        <w:rPr>
          <w:rFonts w:asciiTheme="minorEastAsia" w:hAnsiTheme="minorEastAsia" w:cs="Gulim"/>
          <w:bCs/>
          <w:kern w:val="0"/>
          <w:szCs w:val="20"/>
        </w:rPr>
        <w:t>Containers may rupture or explode if exposed to heat.</w:t>
      </w:r>
    </w:p>
    <w:p w:rsidR="009F47B6" w:rsidRPr="005870FF" w:rsidRDefault="009F47B6" w:rsidP="009F47B6">
      <w:pPr>
        <w:widowControl/>
        <w:wordWrap/>
        <w:autoSpaceDE/>
        <w:autoSpaceDN/>
        <w:spacing w:after="0" w:line="240" w:lineRule="auto"/>
        <w:jc w:val="left"/>
        <w:rPr>
          <w:rFonts w:asciiTheme="minorEastAsia" w:hAnsiTheme="minorEastAsia" w:cs="Gulim"/>
          <w:bCs/>
          <w:kern w:val="0"/>
          <w:szCs w:val="20"/>
        </w:rPr>
      </w:pPr>
      <w:proofErr w:type="gramStart"/>
      <w:r w:rsidRPr="005870FF">
        <w:rPr>
          <w:rFonts w:asciiTheme="minorEastAsia" w:hAnsiTheme="minorEastAsia" w:cs="Gulim"/>
          <w:b/>
          <w:bCs/>
          <w:kern w:val="0"/>
          <w:szCs w:val="20"/>
        </w:rPr>
        <w:t>Incompatibility(</w:t>
      </w:r>
      <w:proofErr w:type="gramEnd"/>
      <w:r w:rsidRPr="005870FF">
        <w:rPr>
          <w:rFonts w:asciiTheme="minorEastAsia" w:hAnsiTheme="minorEastAsia" w:cs="Gulim"/>
          <w:b/>
          <w:bCs/>
          <w:kern w:val="0"/>
          <w:szCs w:val="20"/>
        </w:rPr>
        <w:t xml:space="preserve">Material to avoid) : </w:t>
      </w:r>
      <w:r w:rsidRPr="005870FF">
        <w:rPr>
          <w:rFonts w:asciiTheme="minorEastAsia" w:hAnsiTheme="minorEastAsia" w:cs="Gulim"/>
          <w:bCs/>
          <w:kern w:val="0"/>
          <w:szCs w:val="20"/>
        </w:rPr>
        <w:t xml:space="preserve">Acids, </w:t>
      </w:r>
      <w:proofErr w:type="spellStart"/>
      <w:r w:rsidRPr="005870FF">
        <w:rPr>
          <w:rFonts w:asciiTheme="minorEastAsia" w:hAnsiTheme="minorEastAsia" w:cs="Gulim"/>
          <w:bCs/>
          <w:kern w:val="0"/>
          <w:szCs w:val="20"/>
        </w:rPr>
        <w:t>armines</w:t>
      </w:r>
      <w:proofErr w:type="spellEnd"/>
      <w:r w:rsidRPr="005870FF">
        <w:rPr>
          <w:rFonts w:asciiTheme="minorEastAsia" w:hAnsiTheme="minorEastAsia" w:cs="Gulim"/>
          <w:bCs/>
          <w:kern w:val="0"/>
          <w:szCs w:val="20"/>
        </w:rPr>
        <w:t>, halogens, halo carbons, oxidizing</w:t>
      </w:r>
      <w:r w:rsidRPr="005870FF">
        <w:rPr>
          <w:rFonts w:asciiTheme="minorEastAsia" w:hAnsiTheme="minorEastAsia" w:cs="Gulim" w:hint="eastAsia"/>
          <w:bCs/>
          <w:kern w:val="0"/>
          <w:szCs w:val="20"/>
        </w:rPr>
        <w:t xml:space="preserve"> </w:t>
      </w:r>
      <w:r w:rsidRPr="005870FF">
        <w:rPr>
          <w:rFonts w:asciiTheme="minorEastAsia" w:hAnsiTheme="minorEastAsia" w:cs="Gulim"/>
          <w:bCs/>
          <w:kern w:val="0"/>
          <w:szCs w:val="20"/>
        </w:rPr>
        <w:t>material, salts, peroxides, combustible materials.</w:t>
      </w: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r w:rsidRPr="005870FF">
        <w:rPr>
          <w:rFonts w:asciiTheme="minorEastAsia" w:hAnsiTheme="minorEastAsia" w:cs="Gulim"/>
          <w:b/>
          <w:bCs/>
          <w:kern w:val="0"/>
          <w:szCs w:val="20"/>
        </w:rPr>
        <w:t xml:space="preserve">Hazard </w:t>
      </w:r>
      <w:proofErr w:type="gramStart"/>
      <w:r w:rsidRPr="005870FF">
        <w:rPr>
          <w:rFonts w:asciiTheme="minorEastAsia" w:hAnsiTheme="minorEastAsia" w:cs="Gulim"/>
          <w:b/>
          <w:bCs/>
          <w:kern w:val="0"/>
          <w:szCs w:val="20"/>
        </w:rPr>
        <w:t xml:space="preserve">Polymerization </w:t>
      </w:r>
      <w:r w:rsidRPr="005870FF">
        <w:rPr>
          <w:rFonts w:asciiTheme="minorEastAsia" w:hAnsiTheme="minorEastAsia" w:cs="Gulim"/>
          <w:bCs/>
          <w:kern w:val="0"/>
          <w:szCs w:val="20"/>
        </w:rPr>
        <w:t>:</w:t>
      </w:r>
      <w:proofErr w:type="gramEnd"/>
      <w:r w:rsidRPr="005870FF">
        <w:rPr>
          <w:rFonts w:asciiTheme="minorEastAsia" w:hAnsiTheme="minorEastAsia" w:cs="Gulim"/>
          <w:bCs/>
          <w:kern w:val="0"/>
          <w:szCs w:val="20"/>
        </w:rPr>
        <w:t xml:space="preserve"> Will Not Occur</w:t>
      </w:r>
    </w:p>
    <w:p w:rsidR="009F47B6" w:rsidRPr="005870FF" w:rsidRDefault="009F47B6" w:rsidP="009F47B6">
      <w:pPr>
        <w:widowControl/>
        <w:wordWrap/>
        <w:autoSpaceDE/>
        <w:autoSpaceDN/>
        <w:spacing w:after="0" w:line="240" w:lineRule="auto"/>
        <w:jc w:val="left"/>
        <w:rPr>
          <w:rFonts w:asciiTheme="minorEastAsia" w:hAnsiTheme="minorEastAsia" w:cs="Gulim"/>
          <w:b/>
          <w:bCs/>
          <w:kern w:val="0"/>
          <w:szCs w:val="20"/>
        </w:rPr>
      </w:pPr>
      <w:r w:rsidRPr="005870FF">
        <w:rPr>
          <w:rFonts w:asciiTheme="minorEastAsia" w:hAnsiTheme="minorEastAsia" w:cs="Gulim"/>
          <w:b/>
          <w:bCs/>
          <w:kern w:val="0"/>
          <w:szCs w:val="20"/>
        </w:rPr>
        <w:t xml:space="preserve">Hazardous Decomposition Products – </w:t>
      </w:r>
      <w:r w:rsidRPr="005870FF">
        <w:rPr>
          <w:rFonts w:asciiTheme="minorEastAsia" w:hAnsiTheme="minorEastAsia" w:cs="Gulim"/>
          <w:bCs/>
          <w:kern w:val="0"/>
          <w:szCs w:val="20"/>
        </w:rPr>
        <w:t>oxides of carbon</w:t>
      </w:r>
    </w:p>
    <w:p w:rsidR="00721D30" w:rsidRPr="005870FF" w:rsidRDefault="009F47B6" w:rsidP="009F47B6">
      <w:pPr>
        <w:widowControl/>
        <w:wordWrap/>
        <w:autoSpaceDE/>
        <w:autoSpaceDN/>
        <w:spacing w:after="0" w:line="240" w:lineRule="auto"/>
        <w:jc w:val="left"/>
        <w:rPr>
          <w:rFonts w:asciiTheme="minorEastAsia" w:hAnsiTheme="minorEastAsia" w:cs="Gulim"/>
          <w:b/>
          <w:bCs/>
          <w:kern w:val="0"/>
          <w:szCs w:val="20"/>
        </w:rPr>
      </w:pPr>
      <w:r w:rsidRPr="005870FF">
        <w:rPr>
          <w:rFonts w:asciiTheme="minorEastAsia" w:hAnsiTheme="minorEastAsia" w:cs="Gulim"/>
          <w:b/>
          <w:bCs/>
          <w:kern w:val="0"/>
          <w:szCs w:val="20"/>
        </w:rPr>
        <w:t xml:space="preserve">Thermal decomposition products </w:t>
      </w:r>
      <w:r w:rsidRPr="005870FF">
        <w:rPr>
          <w:rFonts w:asciiTheme="minorEastAsia" w:hAnsiTheme="minorEastAsia" w:cs="Gulim"/>
          <w:bCs/>
          <w:kern w:val="0"/>
          <w:szCs w:val="20"/>
        </w:rPr>
        <w:t>– oxides of carbon</w:t>
      </w:r>
    </w:p>
    <w:p w:rsidR="009F47B6"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11. Toxicological Information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Inhalation</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Inhalation of vapors produces toxic symptoms.</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Eye </w:t>
      </w:r>
      <w:proofErr w:type="gramStart"/>
      <w:r w:rsidRPr="005870FF">
        <w:rPr>
          <w:rFonts w:asciiTheme="minorEastAsia" w:hAnsiTheme="minorEastAsia" w:cs="Gulim"/>
          <w:b/>
          <w:kern w:val="0"/>
          <w:szCs w:val="20"/>
        </w:rPr>
        <w:t>Contact</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Cause eye irritation.</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Skin </w:t>
      </w:r>
      <w:proofErr w:type="gramStart"/>
      <w:r w:rsidRPr="005870FF">
        <w:rPr>
          <w:rFonts w:asciiTheme="minorEastAsia" w:hAnsiTheme="minorEastAsia" w:cs="Gulim"/>
          <w:b/>
          <w:kern w:val="0"/>
          <w:szCs w:val="20"/>
        </w:rPr>
        <w:t>Contact</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Cause skin irritation.</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Ingestion</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May harmful if swallowed.</w:t>
      </w:r>
    </w:p>
    <w:p w:rsidR="00721D30" w:rsidRPr="005870FF" w:rsidRDefault="009F47B6" w:rsidP="009F47B6">
      <w:pPr>
        <w:widowControl/>
        <w:wordWrap/>
        <w:autoSpaceDE/>
        <w:autoSpaceDN/>
        <w:spacing w:after="0" w:line="240" w:lineRule="auto"/>
        <w:jc w:val="left"/>
        <w:rPr>
          <w:rFonts w:asciiTheme="minorEastAsia" w:hAnsiTheme="minorEastAsia" w:cs="Gulim"/>
          <w:kern w:val="0"/>
          <w:szCs w:val="20"/>
        </w:rPr>
      </w:pPr>
      <w:proofErr w:type="gramStart"/>
      <w:r w:rsidRPr="005870FF">
        <w:rPr>
          <w:rFonts w:asciiTheme="minorEastAsia" w:hAnsiTheme="minorEastAsia" w:cs="Gulim"/>
          <w:b/>
          <w:kern w:val="0"/>
          <w:szCs w:val="20"/>
        </w:rPr>
        <w:t>Chronic(</w:t>
      </w:r>
      <w:proofErr w:type="gramEnd"/>
      <w:r w:rsidRPr="005870FF">
        <w:rPr>
          <w:rFonts w:asciiTheme="minorEastAsia" w:hAnsiTheme="minorEastAsia" w:cs="Gulim"/>
          <w:b/>
          <w:kern w:val="0"/>
          <w:szCs w:val="20"/>
        </w:rPr>
        <w:t>cancer)</w:t>
      </w:r>
      <w:r w:rsidRPr="005870FF">
        <w:rPr>
          <w:rFonts w:asciiTheme="minorEastAsia" w:hAnsiTheme="minorEastAsia" w:cs="Gulim"/>
          <w:kern w:val="0"/>
          <w:szCs w:val="20"/>
        </w:rPr>
        <w:t xml:space="preserve"> : Does not cause cancer.</w:t>
      </w:r>
    </w:p>
    <w:p w:rsidR="00721D30" w:rsidRPr="005870FF" w:rsidRDefault="00721D30" w:rsidP="00721D30">
      <w:pPr>
        <w:widowControl/>
        <w:wordWrap/>
        <w:autoSpaceDE/>
        <w:autoSpaceDN/>
        <w:spacing w:after="0" w:line="240" w:lineRule="auto"/>
        <w:jc w:val="left"/>
        <w:rPr>
          <w:rFonts w:asciiTheme="minorEastAsia" w:hAnsiTheme="minorEastAsia" w:cs="Gulim"/>
          <w:kern w:val="0"/>
          <w:szCs w:val="20"/>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12. Ecological Information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Fish </w:t>
      </w:r>
      <w:proofErr w:type="gramStart"/>
      <w:r w:rsidRPr="005870FF">
        <w:rPr>
          <w:rFonts w:asciiTheme="minorEastAsia" w:hAnsiTheme="minorEastAsia" w:cs="Gulim"/>
          <w:b/>
          <w:kern w:val="0"/>
          <w:szCs w:val="20"/>
        </w:rPr>
        <w:t>Toxicity</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4 </w:t>
      </w:r>
      <w:proofErr w:type="spellStart"/>
      <w:r w:rsidRPr="005870FF">
        <w:rPr>
          <w:rFonts w:asciiTheme="minorEastAsia" w:hAnsiTheme="minorEastAsia" w:cs="Gulim"/>
          <w:kern w:val="0"/>
          <w:szCs w:val="20"/>
        </w:rPr>
        <w:t>ug</w:t>
      </w:r>
      <w:proofErr w:type="spellEnd"/>
      <w:r w:rsidRPr="005870FF">
        <w:rPr>
          <w:rFonts w:asciiTheme="minorEastAsia" w:hAnsiTheme="minorEastAsia" w:cs="Gulim"/>
          <w:kern w:val="0"/>
          <w:szCs w:val="20"/>
        </w:rPr>
        <w:t xml:space="preserve">/L 96 hour(s) LC50 (Mortality) </w:t>
      </w:r>
      <w:proofErr w:type="spellStart"/>
      <w:r w:rsidRPr="005870FF">
        <w:rPr>
          <w:rFonts w:asciiTheme="minorEastAsia" w:hAnsiTheme="minorEastAsia" w:cs="Gulim"/>
          <w:kern w:val="0"/>
          <w:szCs w:val="20"/>
        </w:rPr>
        <w:t>Harlequinfish</w:t>
      </w:r>
      <w:proofErr w:type="spellEnd"/>
      <w:r w:rsidRPr="005870FF">
        <w:rPr>
          <w:rFonts w:asciiTheme="minorEastAsia" w:hAnsiTheme="minorEastAsia" w:cs="Gulim"/>
          <w:kern w:val="0"/>
          <w:szCs w:val="20"/>
        </w:rPr>
        <w:t xml:space="preserve">, red </w:t>
      </w:r>
      <w:proofErr w:type="spellStart"/>
      <w:r w:rsidRPr="005870FF">
        <w:rPr>
          <w:rFonts w:asciiTheme="minorEastAsia" w:hAnsiTheme="minorEastAsia" w:cs="Gulim"/>
          <w:kern w:val="0"/>
          <w:szCs w:val="20"/>
        </w:rPr>
        <w:t>rasbora</w:t>
      </w:r>
      <w:proofErr w:type="spellEnd"/>
      <w:r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w:t>
      </w:r>
      <w:proofErr w:type="spellStart"/>
      <w:r w:rsidRPr="005870FF">
        <w:rPr>
          <w:rFonts w:asciiTheme="minorEastAsia" w:hAnsiTheme="minorEastAsia" w:cs="Gulim"/>
          <w:kern w:val="0"/>
          <w:szCs w:val="20"/>
        </w:rPr>
        <w:t>Rasbora</w:t>
      </w:r>
      <w:proofErr w:type="spellEnd"/>
      <w:r w:rsidRPr="005870FF">
        <w:rPr>
          <w:rFonts w:asciiTheme="minorEastAsia" w:hAnsiTheme="minorEastAsia" w:cs="Gulim"/>
          <w:kern w:val="0"/>
          <w:szCs w:val="20"/>
        </w:rPr>
        <w:t xml:space="preserve"> </w:t>
      </w:r>
      <w:proofErr w:type="spellStart"/>
      <w:r w:rsidRPr="005870FF">
        <w:rPr>
          <w:rFonts w:asciiTheme="minorEastAsia" w:hAnsiTheme="minorEastAsia" w:cs="Gulim"/>
          <w:kern w:val="0"/>
          <w:szCs w:val="20"/>
        </w:rPr>
        <w:t>heteromorpha</w:t>
      </w:r>
      <w:proofErr w:type="spellEnd"/>
      <w:r w:rsidRPr="005870FF">
        <w:rPr>
          <w:rFonts w:asciiTheme="minorEastAsia" w:hAnsiTheme="minorEastAsia" w:cs="Gulim"/>
          <w:kern w:val="0"/>
          <w:szCs w:val="20"/>
        </w:rPr>
        <w:t>).</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Invertebrate </w:t>
      </w:r>
      <w:proofErr w:type="gramStart"/>
      <w:r w:rsidRPr="005870FF">
        <w:rPr>
          <w:rFonts w:asciiTheme="minorEastAsia" w:hAnsiTheme="minorEastAsia" w:cs="Gulim"/>
          <w:b/>
          <w:kern w:val="0"/>
          <w:szCs w:val="20"/>
        </w:rPr>
        <w:t>Toxicity</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35 </w:t>
      </w:r>
      <w:proofErr w:type="spellStart"/>
      <w:r w:rsidRPr="005870FF">
        <w:rPr>
          <w:rFonts w:asciiTheme="minorEastAsia" w:hAnsiTheme="minorEastAsia" w:cs="Gulim"/>
          <w:kern w:val="0"/>
          <w:szCs w:val="20"/>
        </w:rPr>
        <w:t>ug</w:t>
      </w:r>
      <w:proofErr w:type="spellEnd"/>
      <w:r w:rsidRPr="005870FF">
        <w:rPr>
          <w:rFonts w:asciiTheme="minorEastAsia" w:hAnsiTheme="minorEastAsia" w:cs="Gulim"/>
          <w:kern w:val="0"/>
          <w:szCs w:val="20"/>
        </w:rPr>
        <w:t>/L 48 hour(s) EC50 (Immobilization) Water flea</w:t>
      </w:r>
      <w:r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 xml:space="preserve">(Daphnia </w:t>
      </w:r>
      <w:proofErr w:type="spellStart"/>
      <w:r w:rsidRPr="005870FF">
        <w:rPr>
          <w:rFonts w:asciiTheme="minorEastAsia" w:hAnsiTheme="minorEastAsia" w:cs="Gulim"/>
          <w:kern w:val="0"/>
          <w:szCs w:val="20"/>
        </w:rPr>
        <w:t>pulex</w:t>
      </w:r>
      <w:proofErr w:type="spellEnd"/>
      <w:r w:rsidRPr="005870FF">
        <w:rPr>
          <w:rFonts w:asciiTheme="minorEastAsia" w:hAnsiTheme="minorEastAsia" w:cs="Gulim"/>
          <w:kern w:val="0"/>
          <w:szCs w:val="20"/>
        </w:rPr>
        <w:t>).</w:t>
      </w:r>
    </w:p>
    <w:p w:rsidR="00721D30"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b/>
          <w:kern w:val="0"/>
          <w:szCs w:val="20"/>
        </w:rPr>
        <w:t xml:space="preserve">Algal </w:t>
      </w:r>
      <w:proofErr w:type="gramStart"/>
      <w:r w:rsidRPr="005870FF">
        <w:rPr>
          <w:rFonts w:asciiTheme="minorEastAsia" w:hAnsiTheme="minorEastAsia" w:cs="Gulim"/>
          <w:b/>
          <w:kern w:val="0"/>
          <w:szCs w:val="20"/>
        </w:rPr>
        <w:t>Toxicity</w:t>
      </w:r>
      <w:r w:rsidRPr="005870FF">
        <w:rPr>
          <w:rFonts w:asciiTheme="minorEastAsia" w:hAnsiTheme="minorEastAsia" w:cs="Gulim"/>
          <w:kern w:val="0"/>
          <w:szCs w:val="20"/>
        </w:rPr>
        <w:t xml:space="preserve"> :</w:t>
      </w:r>
      <w:proofErr w:type="gramEnd"/>
      <w:r w:rsidRPr="005870FF">
        <w:rPr>
          <w:rFonts w:asciiTheme="minorEastAsia" w:hAnsiTheme="minorEastAsia" w:cs="Gulim"/>
          <w:kern w:val="0"/>
          <w:szCs w:val="20"/>
        </w:rPr>
        <w:t xml:space="preserve"> </w:t>
      </w:r>
      <w:r w:rsidRPr="005870FF">
        <w:rPr>
          <w:rFonts w:asciiTheme="minorEastAsia" w:hAnsiTheme="minorEastAsia" w:cs="Gulim" w:hint="eastAsia"/>
          <w:kern w:val="0"/>
          <w:szCs w:val="20"/>
        </w:rPr>
        <w:t xml:space="preserve">&lt; </w:t>
      </w:r>
      <w:r w:rsidRPr="005870FF">
        <w:rPr>
          <w:rFonts w:asciiTheme="minorEastAsia" w:hAnsiTheme="minorEastAsia" w:cs="Gulim"/>
          <w:kern w:val="0"/>
          <w:szCs w:val="20"/>
        </w:rPr>
        <w:t xml:space="preserve">14 </w:t>
      </w:r>
      <w:proofErr w:type="spellStart"/>
      <w:r w:rsidRPr="005870FF">
        <w:rPr>
          <w:rFonts w:asciiTheme="minorEastAsia" w:hAnsiTheme="minorEastAsia" w:cs="Gulim"/>
          <w:kern w:val="0"/>
          <w:szCs w:val="20"/>
        </w:rPr>
        <w:t>ug</w:t>
      </w:r>
      <w:proofErr w:type="spellEnd"/>
      <w:r w:rsidRPr="005870FF">
        <w:rPr>
          <w:rFonts w:asciiTheme="minorEastAsia" w:hAnsiTheme="minorEastAsia" w:cs="Gulim"/>
          <w:kern w:val="0"/>
          <w:szCs w:val="20"/>
        </w:rPr>
        <w:t>/L 11-14 hour(s) MATC (Growth) Red algae</w:t>
      </w:r>
      <w:r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w:t>
      </w:r>
      <w:proofErr w:type="spellStart"/>
      <w:r w:rsidRPr="005870FF">
        <w:rPr>
          <w:rFonts w:asciiTheme="minorEastAsia" w:hAnsiTheme="minorEastAsia" w:cs="Gulim"/>
          <w:kern w:val="0"/>
          <w:szCs w:val="20"/>
        </w:rPr>
        <w:t>Champia</w:t>
      </w:r>
      <w:proofErr w:type="spellEnd"/>
      <w:r w:rsidRPr="005870FF">
        <w:rPr>
          <w:rFonts w:asciiTheme="minorEastAsia" w:hAnsiTheme="minorEastAsia" w:cs="Gulim"/>
          <w:kern w:val="0"/>
          <w:szCs w:val="20"/>
        </w:rPr>
        <w:t xml:space="preserve"> </w:t>
      </w:r>
      <w:proofErr w:type="spellStart"/>
      <w:r w:rsidRPr="005870FF">
        <w:rPr>
          <w:rFonts w:asciiTheme="minorEastAsia" w:hAnsiTheme="minorEastAsia" w:cs="Gulim"/>
          <w:kern w:val="0"/>
          <w:szCs w:val="20"/>
        </w:rPr>
        <w:t>parvula</w:t>
      </w:r>
      <w:proofErr w:type="spellEnd"/>
      <w:r w:rsidRPr="005870FF">
        <w:rPr>
          <w:rFonts w:asciiTheme="minorEastAsia" w:hAnsiTheme="minorEastAsia" w:cs="Gulim"/>
          <w:kern w:val="0"/>
          <w:szCs w:val="20"/>
        </w:rPr>
        <w:t>)</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13. Disposal Considerations</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9F47B6" w:rsidP="00721D30">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Dispose in accordance with all applicable regulations.</w:t>
      </w:r>
    </w:p>
    <w:p w:rsidR="009F47B6" w:rsidRPr="005870FF" w:rsidRDefault="009F47B6"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14. Transport Information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u w:val="single"/>
        </w:rPr>
        <w:t xml:space="preserve">International Air </w:t>
      </w:r>
      <w:proofErr w:type="gramStart"/>
      <w:r w:rsidRPr="005870FF">
        <w:rPr>
          <w:rFonts w:asciiTheme="minorEastAsia" w:hAnsiTheme="minorEastAsia" w:cs="Gulim"/>
          <w:b/>
          <w:kern w:val="0"/>
          <w:szCs w:val="20"/>
          <w:u w:val="single"/>
        </w:rPr>
        <w:t>Transportation(</w:t>
      </w:r>
      <w:proofErr w:type="gramEnd"/>
      <w:r w:rsidRPr="005870FF">
        <w:rPr>
          <w:rFonts w:asciiTheme="minorEastAsia" w:hAnsiTheme="minorEastAsia" w:cs="Gulim"/>
          <w:b/>
          <w:kern w:val="0"/>
          <w:szCs w:val="20"/>
          <w:u w:val="single"/>
        </w:rPr>
        <w:t>ICAO/IATA)</w:t>
      </w:r>
      <w:r w:rsidRPr="005870FF">
        <w:rPr>
          <w:rFonts w:asciiTheme="minorEastAsia" w:hAnsiTheme="minorEastAsia" w:cs="Gulim"/>
          <w:kern w:val="0"/>
          <w:szCs w:val="20"/>
        </w:rPr>
        <w:t>:</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Proper shipping name: Unrestricted</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Hazard class or division: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Identification number: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Packing group: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Marine pollutant: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u w:val="single"/>
        </w:rPr>
        <w:t xml:space="preserve">Water </w:t>
      </w:r>
      <w:proofErr w:type="gramStart"/>
      <w:r w:rsidRPr="005870FF">
        <w:rPr>
          <w:rFonts w:asciiTheme="minorEastAsia" w:hAnsiTheme="minorEastAsia" w:cs="Gulim"/>
          <w:b/>
          <w:kern w:val="0"/>
          <w:szCs w:val="20"/>
          <w:u w:val="single"/>
        </w:rPr>
        <w:t>Transportation(</w:t>
      </w:r>
      <w:proofErr w:type="gramEnd"/>
      <w:r w:rsidRPr="005870FF">
        <w:rPr>
          <w:rFonts w:asciiTheme="minorEastAsia" w:hAnsiTheme="minorEastAsia" w:cs="Gulim"/>
          <w:b/>
          <w:kern w:val="0"/>
          <w:szCs w:val="20"/>
          <w:u w:val="single"/>
        </w:rPr>
        <w:t>IMO/IMDG)</w:t>
      </w:r>
      <w:r w:rsidRPr="005870FF">
        <w:rPr>
          <w:rFonts w:asciiTheme="minorEastAsia" w:hAnsiTheme="minorEastAsia" w:cs="Gulim"/>
          <w:kern w:val="0"/>
          <w:szCs w:val="20"/>
        </w:rPr>
        <w:t>:</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Proper shipping name: Unrestricted</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Hazard class or division: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Identification number: None</w:t>
      </w: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kern w:val="0"/>
          <w:szCs w:val="20"/>
        </w:rPr>
        <w:t>Packing group: None</w:t>
      </w:r>
    </w:p>
    <w:p w:rsidR="00721D30" w:rsidRPr="005870FF" w:rsidRDefault="009F47B6" w:rsidP="009F47B6">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kern w:val="0"/>
          <w:szCs w:val="20"/>
        </w:rPr>
        <w:t>Marine pollutant: None</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15. Regulatory Information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U.S. </w:t>
      </w:r>
      <w:proofErr w:type="gramStart"/>
      <w:r w:rsidRPr="005870FF">
        <w:rPr>
          <w:rFonts w:asciiTheme="minorEastAsia" w:hAnsiTheme="minorEastAsia" w:cs="Gulim"/>
          <w:b/>
          <w:kern w:val="0"/>
          <w:szCs w:val="20"/>
        </w:rPr>
        <w:t xml:space="preserve">REGULATIONS </w:t>
      </w:r>
      <w:r w:rsidRPr="005870FF">
        <w:rPr>
          <w:rFonts w:asciiTheme="minorEastAsia" w:hAnsiTheme="minorEastAsia" w:cs="Gulim"/>
          <w:kern w:val="0"/>
          <w:szCs w:val="20"/>
        </w:rPr>
        <w:t>:</w:t>
      </w:r>
      <w:proofErr w:type="gramEnd"/>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lastRenderedPageBreak/>
        <w:t xml:space="preserve">TSCA INVENTORY </w:t>
      </w:r>
      <w:proofErr w:type="gramStart"/>
      <w:r w:rsidRPr="005870FF">
        <w:rPr>
          <w:rFonts w:asciiTheme="minorEastAsia" w:hAnsiTheme="minorEastAsia" w:cs="Gulim"/>
          <w:kern w:val="0"/>
          <w:szCs w:val="20"/>
        </w:rPr>
        <w:t>STATUS :</w:t>
      </w:r>
      <w:proofErr w:type="gramEnd"/>
      <w:r w:rsidRPr="005870FF">
        <w:rPr>
          <w:rFonts w:asciiTheme="minorEastAsia" w:hAnsiTheme="minorEastAsia" w:cs="Gulim"/>
          <w:kern w:val="0"/>
          <w:szCs w:val="20"/>
        </w:rPr>
        <w:t xml:space="preserve"> Y</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TSCA 12(b) EXPORT </w:t>
      </w:r>
      <w:proofErr w:type="gramStart"/>
      <w:r w:rsidRPr="005870FF">
        <w:rPr>
          <w:rFonts w:asciiTheme="minorEastAsia" w:hAnsiTheme="minorEastAsia" w:cs="Gulim"/>
          <w:kern w:val="0"/>
          <w:szCs w:val="20"/>
        </w:rPr>
        <w:t>NOTIFICATION :</w:t>
      </w:r>
      <w:proofErr w:type="gramEnd"/>
      <w:r w:rsidRPr="005870FF">
        <w:rPr>
          <w:rFonts w:asciiTheme="minorEastAsia" w:hAnsiTheme="minorEastAsia" w:cs="Gulim"/>
          <w:kern w:val="0"/>
          <w:szCs w:val="20"/>
        </w:rPr>
        <w:t xml:space="preserve"> Y</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CERCLA SECTION 103 (40CFR302.4</w:t>
      </w:r>
      <w:proofErr w:type="gramStart"/>
      <w:r w:rsidRPr="005870FF">
        <w:rPr>
          <w:rFonts w:asciiTheme="minorEastAsia" w:hAnsiTheme="minorEastAsia" w:cs="Gulim"/>
          <w:kern w:val="0"/>
          <w:szCs w:val="20"/>
        </w:rPr>
        <w:t>) :</w:t>
      </w:r>
      <w:proofErr w:type="gramEnd"/>
      <w:r w:rsidRPr="005870FF">
        <w:rPr>
          <w:rFonts w:asciiTheme="minorEastAsia" w:hAnsiTheme="minorEastAsia" w:cs="Gulim"/>
          <w:kern w:val="0"/>
          <w:szCs w:val="20"/>
        </w:rPr>
        <w:t xml:space="preserve"> Y</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SARA SECTION 302 (40CFR355.30</w:t>
      </w:r>
      <w:proofErr w:type="gramStart"/>
      <w:r w:rsidRPr="005870FF">
        <w:rPr>
          <w:rFonts w:asciiTheme="minorEastAsia" w:hAnsiTheme="minorEastAsia" w:cs="Gulim"/>
          <w:kern w:val="0"/>
          <w:szCs w:val="20"/>
        </w:rPr>
        <w:t>) :</w:t>
      </w:r>
      <w:proofErr w:type="gramEnd"/>
      <w:r w:rsidRPr="005870FF">
        <w:rPr>
          <w:rFonts w:asciiTheme="minorEastAsia" w:hAnsiTheme="minorEastAsia" w:cs="Gulim"/>
          <w:kern w:val="0"/>
          <w:szCs w:val="20"/>
        </w:rPr>
        <w:t xml:space="preserve"> 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SARA SECTION 304 (40CFR355.40</w:t>
      </w:r>
      <w:proofErr w:type="gramStart"/>
      <w:r w:rsidRPr="005870FF">
        <w:rPr>
          <w:rFonts w:asciiTheme="minorEastAsia" w:hAnsiTheme="minorEastAsia" w:cs="Gulim"/>
          <w:kern w:val="0"/>
          <w:szCs w:val="20"/>
        </w:rPr>
        <w:t>) :</w:t>
      </w:r>
      <w:proofErr w:type="gramEnd"/>
      <w:r w:rsidRPr="005870FF">
        <w:rPr>
          <w:rFonts w:asciiTheme="minorEastAsia" w:hAnsiTheme="minorEastAsia" w:cs="Gulim"/>
          <w:kern w:val="0"/>
          <w:szCs w:val="20"/>
        </w:rPr>
        <w:t xml:space="preserve"> 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SARA SECTION 313 (40CFR372.65</w:t>
      </w:r>
      <w:proofErr w:type="gramStart"/>
      <w:r w:rsidRPr="005870FF">
        <w:rPr>
          <w:rFonts w:asciiTheme="minorEastAsia" w:hAnsiTheme="minorEastAsia" w:cs="Gulim"/>
          <w:kern w:val="0"/>
          <w:szCs w:val="20"/>
        </w:rPr>
        <w:t>) :</w:t>
      </w:r>
      <w:proofErr w:type="gramEnd"/>
      <w:r w:rsidRPr="005870FF">
        <w:rPr>
          <w:rFonts w:asciiTheme="minorEastAsia" w:hAnsiTheme="minorEastAsia" w:cs="Gulim"/>
          <w:kern w:val="0"/>
          <w:szCs w:val="20"/>
        </w:rPr>
        <w:t xml:space="preserve"> 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SARA HAZARD CATEGORIES, SARA SECTIONS 311/312 (40CFR370.21</w:t>
      </w:r>
      <w:proofErr w:type="gramStart"/>
      <w:r w:rsidRPr="005870FF">
        <w:rPr>
          <w:rFonts w:asciiTheme="minorEastAsia" w:hAnsiTheme="minorEastAsia" w:cs="Gulim"/>
          <w:kern w:val="0"/>
          <w:szCs w:val="20"/>
        </w:rPr>
        <w:t>) :</w:t>
      </w:r>
      <w:proofErr w:type="gramEnd"/>
    </w:p>
    <w:p w:rsidR="009F47B6" w:rsidRPr="005870FF" w:rsidRDefault="009F47B6" w:rsidP="00B306E1">
      <w:pPr>
        <w:widowControl/>
        <w:wordWrap/>
        <w:autoSpaceDE/>
        <w:autoSpaceDN/>
        <w:spacing w:after="0" w:line="240" w:lineRule="auto"/>
        <w:ind w:firstLineChars="150" w:firstLine="300"/>
        <w:jc w:val="left"/>
        <w:rPr>
          <w:rFonts w:asciiTheme="minorEastAsia" w:hAnsiTheme="minorEastAsia" w:cs="Gulim"/>
          <w:kern w:val="0"/>
          <w:szCs w:val="20"/>
        </w:rPr>
      </w:pPr>
      <w:r w:rsidRPr="005870FF">
        <w:rPr>
          <w:rFonts w:asciiTheme="minorEastAsia" w:hAnsiTheme="minorEastAsia" w:cs="Gulim"/>
          <w:kern w:val="0"/>
          <w:szCs w:val="20"/>
        </w:rPr>
        <w:t xml:space="preserve">- </w:t>
      </w:r>
      <w:proofErr w:type="gramStart"/>
      <w:r w:rsidRPr="005870FF">
        <w:rPr>
          <w:rFonts w:asciiTheme="minorEastAsia" w:hAnsiTheme="minorEastAsia" w:cs="Gulim"/>
          <w:kern w:val="0"/>
          <w:szCs w:val="20"/>
        </w:rPr>
        <w:t>ACUTE :</w:t>
      </w:r>
      <w:proofErr w:type="gramEnd"/>
      <w:r w:rsidRPr="005870FF">
        <w:rPr>
          <w:rFonts w:asciiTheme="minorEastAsia" w:hAnsiTheme="minorEastAsia" w:cs="Gulim"/>
          <w:kern w:val="0"/>
          <w:szCs w:val="20"/>
        </w:rPr>
        <w:t xml:space="preserve"> N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 CHRONIC : N</w:t>
      </w:r>
    </w:p>
    <w:p w:rsidR="009F47B6" w:rsidRPr="005870FF" w:rsidRDefault="009F47B6" w:rsidP="00B306E1">
      <w:pPr>
        <w:widowControl/>
        <w:wordWrap/>
        <w:autoSpaceDE/>
        <w:autoSpaceDN/>
        <w:spacing w:after="0" w:line="240" w:lineRule="auto"/>
        <w:ind w:firstLineChars="150" w:firstLine="300"/>
        <w:jc w:val="left"/>
        <w:rPr>
          <w:rFonts w:asciiTheme="minorEastAsia" w:hAnsiTheme="minorEastAsia" w:cs="Gulim"/>
          <w:kern w:val="0"/>
          <w:szCs w:val="20"/>
        </w:rPr>
      </w:pPr>
      <w:r w:rsidRPr="005870FF">
        <w:rPr>
          <w:rFonts w:asciiTheme="minorEastAsia" w:hAnsiTheme="minorEastAsia" w:cs="Gulim"/>
          <w:kern w:val="0"/>
          <w:szCs w:val="20"/>
        </w:rPr>
        <w:t xml:space="preserve">- </w:t>
      </w:r>
      <w:proofErr w:type="gramStart"/>
      <w:r w:rsidRPr="005870FF">
        <w:rPr>
          <w:rFonts w:asciiTheme="minorEastAsia" w:hAnsiTheme="minorEastAsia" w:cs="Gulim"/>
          <w:kern w:val="0"/>
          <w:szCs w:val="20"/>
        </w:rPr>
        <w:t>FIRE :</w:t>
      </w:r>
      <w:proofErr w:type="gramEnd"/>
      <w:r w:rsidRPr="005870FF">
        <w:rPr>
          <w:rFonts w:asciiTheme="minorEastAsia" w:hAnsiTheme="minorEastAsia" w:cs="Gulim"/>
          <w:kern w:val="0"/>
          <w:szCs w:val="20"/>
        </w:rPr>
        <w:t xml:space="preserve"> N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 REACTIVE : N</w:t>
      </w:r>
    </w:p>
    <w:p w:rsidR="009F47B6" w:rsidRPr="005870FF" w:rsidRDefault="009F47B6" w:rsidP="00B306E1">
      <w:pPr>
        <w:widowControl/>
        <w:wordWrap/>
        <w:autoSpaceDE/>
        <w:autoSpaceDN/>
        <w:spacing w:after="0" w:line="240" w:lineRule="auto"/>
        <w:ind w:firstLineChars="150" w:firstLine="300"/>
        <w:jc w:val="left"/>
        <w:rPr>
          <w:rFonts w:asciiTheme="minorEastAsia" w:hAnsiTheme="minorEastAsia" w:cs="Gulim"/>
          <w:kern w:val="0"/>
          <w:szCs w:val="20"/>
        </w:rPr>
      </w:pPr>
      <w:r w:rsidRPr="005870FF">
        <w:rPr>
          <w:rFonts w:asciiTheme="minorEastAsia" w:hAnsiTheme="minorEastAsia" w:cs="Gulim"/>
          <w:kern w:val="0"/>
          <w:szCs w:val="20"/>
        </w:rPr>
        <w:t xml:space="preserve">- SUDDEN </w:t>
      </w:r>
      <w:proofErr w:type="gramStart"/>
      <w:r w:rsidRPr="005870FF">
        <w:rPr>
          <w:rFonts w:asciiTheme="minorEastAsia" w:hAnsiTheme="minorEastAsia" w:cs="Gulim"/>
          <w:kern w:val="0"/>
          <w:szCs w:val="20"/>
        </w:rPr>
        <w:t>RELEASE :</w:t>
      </w:r>
      <w:proofErr w:type="gramEnd"/>
      <w:r w:rsidRPr="005870FF">
        <w:rPr>
          <w:rFonts w:asciiTheme="minorEastAsia" w:hAnsiTheme="minorEastAsia" w:cs="Gulim"/>
          <w:kern w:val="0"/>
          <w:szCs w:val="20"/>
        </w:rPr>
        <w:t xml:space="preserve"> 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OSHA PROCESS SAFETY (29CFR1910.119</w:t>
      </w:r>
      <w:proofErr w:type="gramStart"/>
      <w:r w:rsidRPr="005870FF">
        <w:rPr>
          <w:rFonts w:asciiTheme="minorEastAsia" w:hAnsiTheme="minorEastAsia" w:cs="Gulim"/>
          <w:kern w:val="0"/>
          <w:szCs w:val="20"/>
        </w:rPr>
        <w:t>) :</w:t>
      </w:r>
      <w:proofErr w:type="gramEnd"/>
      <w:r w:rsidRPr="005870FF">
        <w:rPr>
          <w:rFonts w:asciiTheme="minorEastAsia" w:hAnsiTheme="minorEastAsia" w:cs="Gulim"/>
          <w:kern w:val="0"/>
          <w:szCs w:val="20"/>
        </w:rPr>
        <w:t xml:space="preserve"> 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STATE </w:t>
      </w:r>
      <w:proofErr w:type="gramStart"/>
      <w:r w:rsidRPr="005870FF">
        <w:rPr>
          <w:rFonts w:asciiTheme="minorEastAsia" w:hAnsiTheme="minorEastAsia" w:cs="Gulim"/>
          <w:kern w:val="0"/>
          <w:szCs w:val="20"/>
        </w:rPr>
        <w:t>REGULATIONS :</w:t>
      </w:r>
      <w:proofErr w:type="gramEnd"/>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California Proposition </w:t>
      </w:r>
      <w:proofErr w:type="gramStart"/>
      <w:r w:rsidRPr="005870FF">
        <w:rPr>
          <w:rFonts w:asciiTheme="minorEastAsia" w:hAnsiTheme="minorEastAsia" w:cs="Gulim"/>
          <w:kern w:val="0"/>
          <w:szCs w:val="20"/>
        </w:rPr>
        <w:t>65 :</w:t>
      </w:r>
      <w:proofErr w:type="gramEnd"/>
      <w:r w:rsidRPr="005870FF">
        <w:rPr>
          <w:rFonts w:asciiTheme="minorEastAsia" w:hAnsiTheme="minorEastAsia" w:cs="Gulim"/>
          <w:kern w:val="0"/>
          <w:szCs w:val="20"/>
        </w:rPr>
        <w:t xml:space="preserve"> N</w:t>
      </w:r>
    </w:p>
    <w:p w:rsidR="00B306E1" w:rsidRPr="005870FF" w:rsidRDefault="00B306E1" w:rsidP="009F47B6">
      <w:pPr>
        <w:widowControl/>
        <w:wordWrap/>
        <w:autoSpaceDE/>
        <w:autoSpaceDN/>
        <w:spacing w:after="0" w:line="240" w:lineRule="auto"/>
        <w:jc w:val="left"/>
        <w:rPr>
          <w:rFonts w:asciiTheme="minorEastAsia" w:hAnsiTheme="minorEastAsia" w:cs="Gulim"/>
          <w:kern w:val="0"/>
          <w:szCs w:val="20"/>
        </w:rPr>
      </w:pPr>
    </w:p>
    <w:p w:rsidR="009F47B6" w:rsidRPr="005870FF" w:rsidRDefault="009F47B6" w:rsidP="009F47B6">
      <w:pPr>
        <w:widowControl/>
        <w:wordWrap/>
        <w:autoSpaceDE/>
        <w:autoSpaceDN/>
        <w:spacing w:after="0" w:line="240" w:lineRule="auto"/>
        <w:jc w:val="left"/>
        <w:rPr>
          <w:rFonts w:asciiTheme="minorEastAsia" w:hAnsiTheme="minorEastAsia" w:cs="Gulim"/>
          <w:kern w:val="0"/>
          <w:szCs w:val="20"/>
        </w:rPr>
      </w:pPr>
      <w:r w:rsidRPr="005870FF">
        <w:rPr>
          <w:rFonts w:asciiTheme="minorEastAsia" w:hAnsiTheme="minorEastAsia" w:cs="Gulim"/>
          <w:b/>
          <w:kern w:val="0"/>
          <w:szCs w:val="20"/>
        </w:rPr>
        <w:t xml:space="preserve">EUROPEAN </w:t>
      </w:r>
      <w:proofErr w:type="gramStart"/>
      <w:r w:rsidRPr="005870FF">
        <w:rPr>
          <w:rFonts w:asciiTheme="minorEastAsia" w:hAnsiTheme="minorEastAsia" w:cs="Gulim"/>
          <w:b/>
          <w:kern w:val="0"/>
          <w:szCs w:val="20"/>
        </w:rPr>
        <w:t>REGULATIONS</w:t>
      </w:r>
      <w:r w:rsidRPr="005870FF">
        <w:rPr>
          <w:rFonts w:asciiTheme="minorEastAsia" w:hAnsiTheme="minorEastAsia" w:cs="Gulim"/>
          <w:kern w:val="0"/>
          <w:szCs w:val="20"/>
        </w:rPr>
        <w:t xml:space="preserve"> :</w:t>
      </w:r>
      <w:proofErr w:type="gramEnd"/>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EC RISK AND SAFETY </w:t>
      </w:r>
      <w:proofErr w:type="gramStart"/>
      <w:r w:rsidRPr="005870FF">
        <w:rPr>
          <w:rFonts w:asciiTheme="minorEastAsia" w:hAnsiTheme="minorEastAsia" w:cs="Gulim"/>
          <w:kern w:val="0"/>
          <w:szCs w:val="20"/>
        </w:rPr>
        <w:t>PHRASES :</w:t>
      </w:r>
      <w:proofErr w:type="gramEnd"/>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S 2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Keep out of reach of children.</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S 9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Keep container in a well-ventilated place.</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S 16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Keep away from sources of ignition – No smoking.</w:t>
      </w:r>
    </w:p>
    <w:p w:rsidR="009F47B6"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Cs w:val="20"/>
        </w:rPr>
      </w:pPr>
      <w:r w:rsidRPr="005870FF">
        <w:rPr>
          <w:rFonts w:asciiTheme="minorEastAsia" w:hAnsiTheme="minorEastAsia" w:cs="Gulim"/>
          <w:kern w:val="0"/>
          <w:szCs w:val="20"/>
        </w:rPr>
        <w:t xml:space="preserve">S 23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 xml:space="preserve">Do not breathe gas, fumes, </w:t>
      </w:r>
      <w:proofErr w:type="spellStart"/>
      <w:r w:rsidRPr="005870FF">
        <w:rPr>
          <w:rFonts w:asciiTheme="minorEastAsia" w:hAnsiTheme="minorEastAsia" w:cs="Gulim"/>
          <w:kern w:val="0"/>
          <w:szCs w:val="20"/>
        </w:rPr>
        <w:t>vapour</w:t>
      </w:r>
      <w:proofErr w:type="spellEnd"/>
      <w:r w:rsidRPr="005870FF">
        <w:rPr>
          <w:rFonts w:asciiTheme="minorEastAsia" w:hAnsiTheme="minorEastAsia" w:cs="Gulim"/>
          <w:kern w:val="0"/>
          <w:szCs w:val="20"/>
        </w:rPr>
        <w:t>, or spray.</w:t>
      </w:r>
    </w:p>
    <w:p w:rsidR="00721D30" w:rsidRPr="005870FF" w:rsidRDefault="009F47B6" w:rsidP="00B306E1">
      <w:pPr>
        <w:widowControl/>
        <w:wordWrap/>
        <w:autoSpaceDE/>
        <w:autoSpaceDN/>
        <w:spacing w:after="0" w:line="240" w:lineRule="auto"/>
        <w:ind w:firstLineChars="50" w:firstLine="100"/>
        <w:jc w:val="left"/>
        <w:rPr>
          <w:rFonts w:asciiTheme="minorEastAsia" w:hAnsiTheme="minorEastAsia" w:cs="Gulim"/>
          <w:kern w:val="0"/>
          <w:sz w:val="24"/>
          <w:szCs w:val="24"/>
        </w:rPr>
      </w:pPr>
      <w:r w:rsidRPr="005870FF">
        <w:rPr>
          <w:rFonts w:asciiTheme="minorEastAsia" w:hAnsiTheme="minorEastAsia" w:cs="Gulim"/>
          <w:kern w:val="0"/>
          <w:szCs w:val="20"/>
        </w:rPr>
        <w:t xml:space="preserve">S 33 </w:t>
      </w:r>
      <w:r w:rsidR="00B306E1" w:rsidRPr="005870FF">
        <w:rPr>
          <w:rFonts w:asciiTheme="minorEastAsia" w:hAnsiTheme="minorEastAsia" w:cs="Gulim" w:hint="eastAsia"/>
          <w:kern w:val="0"/>
          <w:szCs w:val="20"/>
        </w:rPr>
        <w:t xml:space="preserve">   </w:t>
      </w:r>
      <w:r w:rsidRPr="005870FF">
        <w:rPr>
          <w:rFonts w:asciiTheme="minorEastAsia" w:hAnsiTheme="minorEastAsia" w:cs="Gulim"/>
          <w:kern w:val="0"/>
          <w:szCs w:val="20"/>
        </w:rPr>
        <w:t>Take precautionary measures against static discharges.</w:t>
      </w:r>
    </w:p>
    <w:p w:rsidR="00B306E1" w:rsidRPr="005870FF" w:rsidRDefault="00B306E1" w:rsidP="00721D30">
      <w:pPr>
        <w:widowControl/>
        <w:wordWrap/>
        <w:autoSpaceDE/>
        <w:autoSpaceDN/>
        <w:spacing w:after="0" w:line="240" w:lineRule="auto"/>
        <w:jc w:val="left"/>
        <w:rPr>
          <w:rFonts w:asciiTheme="minorEastAsia" w:hAnsiTheme="minorEastAsia" w:cs="Gulim"/>
          <w:kern w:val="0"/>
          <w:sz w:val="24"/>
          <w:szCs w:val="24"/>
        </w:rPr>
      </w:pP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r w:rsidRPr="005870FF">
        <w:rPr>
          <w:rFonts w:asciiTheme="minorEastAsia" w:hAnsiTheme="minorEastAsia" w:cs="Gulim" w:hint="eastAsia"/>
          <w:b/>
          <w:bCs/>
          <w:kern w:val="0"/>
          <w:sz w:val="22"/>
          <w:u w:val="single"/>
        </w:rPr>
        <w:t>16. Other Information</w:t>
      </w:r>
    </w:p>
    <w:p w:rsidR="00721D30" w:rsidRPr="005870FF" w:rsidRDefault="00721D30" w:rsidP="00721D30">
      <w:pPr>
        <w:widowControl/>
        <w:wordWrap/>
        <w:autoSpaceDE/>
        <w:autoSpaceDN/>
        <w:spacing w:after="0" w:line="240" w:lineRule="auto"/>
        <w:jc w:val="left"/>
        <w:rPr>
          <w:rFonts w:asciiTheme="minorEastAsia" w:hAnsiTheme="minorEastAsia" w:cs="Gulim"/>
          <w:kern w:val="0"/>
          <w:sz w:val="24"/>
          <w:szCs w:val="24"/>
        </w:rPr>
      </w:pPr>
    </w:p>
    <w:p w:rsidR="00004D2A" w:rsidRPr="005870FF" w:rsidRDefault="00A456C3" w:rsidP="00A456C3">
      <w:pPr>
        <w:widowControl/>
        <w:wordWrap/>
        <w:autoSpaceDE/>
        <w:spacing w:after="0" w:line="240" w:lineRule="auto"/>
        <w:jc w:val="left"/>
        <w:rPr>
          <w:rFonts w:asciiTheme="minorEastAsia" w:hAnsiTheme="minorEastAsia"/>
        </w:rPr>
      </w:pPr>
      <w:r>
        <w:rPr>
          <w:rFonts w:asciiTheme="minorEastAsia" w:hAnsiTheme="minorEastAsia" w:cs="Gulim" w:hint="eastAsia"/>
          <w:kern w:val="0"/>
          <w:szCs w:val="20"/>
        </w:rPr>
        <w:t>The data contained herein are furnished for information only and are believed to be reliable. However, Martinni Beauty, Inc. does not assume responsibility for any results obtained by persons over whose methods Martinni Beauty, Inc. has no control. It is the user’s responsibility to determine the suitability of the products of any production methods mentioned herein for a particular purpose, and to adopt such precautions as may be advisable for the protection of property and persons against any hazards that may be involved in the handling and use of any of Vlash products. In light of the foregoing specifically disclaims all warranties, express or implied, including warranties of merchantability and fitness for a particular purpose, arising from sale or use of Vlash products. Martinni further disclaims any liability for consequential or incidental damages of any kind, including lost profits.</w:t>
      </w:r>
    </w:p>
    <w:sectPr w:rsidR="00004D2A" w:rsidRPr="005870FF" w:rsidSect="00304BC4">
      <w:headerReference w:type="default" r:id="rId7"/>
      <w:pgSz w:w="11906" w:h="16838"/>
      <w:pgMar w:top="2665"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5C" w:rsidRDefault="0009055C" w:rsidP="0029484F">
      <w:pPr>
        <w:spacing w:after="0" w:line="240" w:lineRule="auto"/>
      </w:pPr>
      <w:r>
        <w:separator/>
      </w:r>
    </w:p>
  </w:endnote>
  <w:endnote w:type="continuationSeparator" w:id="0">
    <w:p w:rsidR="0009055C" w:rsidRDefault="0009055C" w:rsidP="002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yriad Pro">
    <w:altName w:val="Arial Unicode MS"/>
    <w:charset w:val="81"/>
    <w:family w:val="swiss"/>
    <w:pitch w:val="variable"/>
  </w:font>
  <w:font w:name="Palatino Linotype">
    <w:panose1 w:val="02040502050505030304"/>
    <w:charset w:val="00"/>
    <w:family w:val="roman"/>
    <w:pitch w:val="variable"/>
    <w:sig w:usb0="E0000287" w:usb1="40000013" w:usb2="00000000" w:usb3="00000000" w:csb0="0000019F" w:csb1="00000000"/>
  </w:font>
  <w:font w:name="HYGothic-Extra">
    <w:altName w:val="Arial Unicode MS"/>
    <w:charset w:val="81"/>
    <w:family w:val="roman"/>
    <w:pitch w:val="variable"/>
    <w:sig w:usb0="00000000"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5C" w:rsidRDefault="0009055C" w:rsidP="0029484F">
      <w:pPr>
        <w:spacing w:after="0" w:line="240" w:lineRule="auto"/>
      </w:pPr>
      <w:r>
        <w:separator/>
      </w:r>
    </w:p>
  </w:footnote>
  <w:footnote w:type="continuationSeparator" w:id="0">
    <w:p w:rsidR="0009055C" w:rsidRDefault="0009055C" w:rsidP="002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4F" w:rsidRDefault="008C79F8" w:rsidP="0029484F">
    <w:pPr>
      <w:pStyle w:val="Header"/>
      <w:tabs>
        <w:tab w:val="clear" w:pos="9026"/>
      </w:tabs>
    </w:pPr>
    <w:r>
      <w:rPr>
        <w:rFonts w:ascii="Gulim" w:eastAsia="Gulim" w:hAnsi="Gulim" w:cs="Gulim"/>
        <w:noProof/>
        <w:kern w:val="0"/>
        <w:sz w:val="24"/>
        <w:szCs w:val="24"/>
        <w:lang w:eastAsia="en-US"/>
      </w:rPr>
      <mc:AlternateContent>
        <mc:Choice Requires="wps">
          <w:drawing>
            <wp:anchor distT="0" distB="0" distL="114300" distR="114300" simplePos="0" relativeHeight="251667456" behindDoc="1" locked="0" layoutInCell="1" allowOverlap="1">
              <wp:simplePos x="0" y="0"/>
              <wp:positionH relativeFrom="column">
                <wp:posOffset>-9525</wp:posOffset>
              </wp:positionH>
              <wp:positionV relativeFrom="paragraph">
                <wp:posOffset>695325</wp:posOffset>
              </wp:positionV>
              <wp:extent cx="5732145"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6700"/>
                      </a:xfrm>
                      <a:prstGeom prst="rect">
                        <a:avLst/>
                      </a:prstGeom>
                      <a:noFill/>
                      <a:ln w="9525">
                        <a:noFill/>
                        <a:miter lim="800000"/>
                        <a:headEnd/>
                        <a:tailEnd/>
                      </a:ln>
                    </wps:spPr>
                    <wps:txbx>
                      <w:txbxContent>
                        <w:p w:rsidR="008C79F8" w:rsidRDefault="008C79F8" w:rsidP="008C79F8">
                          <w:pPr>
                            <w:jc w:val="right"/>
                            <w:rPr>
                              <w:rFonts w:ascii="Myriad Pro" w:eastAsia="Myriad Pro"/>
                              <w:sz w:val="13"/>
                              <w:szCs w:val="13"/>
                            </w:rPr>
                          </w:pPr>
                          <w:r>
                            <w:rPr>
                              <w:rFonts w:ascii="Myriad Pro" w:eastAsia="Myriad Pro" w:hint="eastAsia"/>
                              <w:sz w:val="13"/>
                              <w:szCs w:val="13"/>
                            </w:rPr>
                            <w:t>11-6, NEUNGANMAL 1-GIL, SEOCHO, SEOUL, KOREA (137-180)</w:t>
                          </w:r>
                          <w:proofErr w:type="gramStart"/>
                          <w:r>
                            <w:rPr>
                              <w:rFonts w:ascii="Myriad Pro" w:eastAsia="Myriad Pro" w:hint="eastAsia"/>
                              <w:sz w:val="13"/>
                              <w:szCs w:val="13"/>
                            </w:rPr>
                            <w:t>,  (</w:t>
                          </w:r>
                          <w:proofErr w:type="gramEnd"/>
                          <w:r>
                            <w:rPr>
                              <w:rFonts w:ascii="Myriad Pro" w:eastAsia="Myriad Pro" w:hint="eastAsia"/>
                              <w:sz w:val="13"/>
                              <w:szCs w:val="13"/>
                            </w:rPr>
                            <w:t>P) +82.2.508.0797,  (F) +82.2.564.3998,  e-mail: eyemee@eyemee.com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75pt;margin-top:54.75pt;width:451.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gGCwIAAPIDAAAOAAAAZHJzL2Uyb0RvYy54bWysU9tuGyEQfa/Uf0C817ver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" filled="f" stroked="f">
              <v:textbox>
                <w:txbxContent>
                  <w:p w:rsidR="008C79F8" w:rsidRDefault="008C79F8" w:rsidP="008C79F8">
                    <w:pPr>
                      <w:jc w:val="right"/>
                      <w:rPr>
                        <w:rFonts w:ascii="Myriad Pro" w:eastAsia="Myriad Pro"/>
                        <w:sz w:val="13"/>
                        <w:szCs w:val="13"/>
                      </w:rPr>
                    </w:pPr>
                    <w:r>
                      <w:rPr>
                        <w:rFonts w:ascii="Myriad Pro" w:eastAsia="Myriad Pro" w:hint="eastAsia"/>
                        <w:sz w:val="13"/>
                        <w:szCs w:val="13"/>
                      </w:rPr>
                      <w:t>11-6, NEUNGANMAL 1-GIL, SEOCHO, SEOUL, KOREA (137-180),  (P) +82.2.508.0797,  (F) +82.2.564.3998,  e-mail: eyemee@eyemee.com</w:t>
                    </w:r>
                  </w:p>
                </w:txbxContent>
              </v:textbox>
            </v:shape>
          </w:pict>
        </mc:Fallback>
      </mc:AlternateContent>
    </w:r>
    <w:r w:rsidR="00EC321A">
      <w:rPr>
        <w:rFonts w:ascii="Palatino Linotype" w:hAnsi="Palatino Linotype"/>
        <w:noProof/>
        <w:sz w:val="84"/>
        <w:szCs w:val="84"/>
        <w:lang w:eastAsia="en-US"/>
      </w:rPr>
      <w:drawing>
        <wp:anchor distT="0" distB="0" distL="114300" distR="114300" simplePos="0" relativeHeight="251665408" behindDoc="1" locked="0" layoutInCell="1" allowOverlap="1" wp14:anchorId="0725D7F5" wp14:editId="51DA93A4">
          <wp:simplePos x="0" y="0"/>
          <wp:positionH relativeFrom="column">
            <wp:posOffset>514350</wp:posOffset>
          </wp:positionH>
          <wp:positionV relativeFrom="paragraph">
            <wp:posOffset>697865</wp:posOffset>
          </wp:positionV>
          <wp:extent cx="5252085" cy="3556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8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5EE" w:rsidRPr="0029484F">
      <w:rPr>
        <w:rFonts w:ascii="Palatino Linotype" w:hAnsi="Palatino Linotype"/>
        <w:noProof/>
        <w:sz w:val="84"/>
        <w:szCs w:val="84"/>
        <w:lang w:eastAsia="en-US"/>
      </w:rPr>
      <mc:AlternateContent>
        <mc:Choice Requires="wps">
          <w:drawing>
            <wp:anchor distT="0" distB="0" distL="114300" distR="114300" simplePos="0" relativeHeight="251661312" behindDoc="1" locked="0" layoutInCell="1" allowOverlap="1" wp14:anchorId="495ED8EA" wp14:editId="56B456C8">
              <wp:simplePos x="0" y="0"/>
              <wp:positionH relativeFrom="column">
                <wp:posOffset>3238500</wp:posOffset>
              </wp:positionH>
              <wp:positionV relativeFrom="paragraph">
                <wp:posOffset>154940</wp:posOffset>
              </wp:positionV>
              <wp:extent cx="2541270" cy="600710"/>
              <wp:effectExtent l="0" t="0" r="0" b="889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00710"/>
                      </a:xfrm>
                      <a:prstGeom prst="rect">
                        <a:avLst/>
                      </a:prstGeom>
                      <a:solidFill>
                        <a:srgbClr val="FFFFFF"/>
                      </a:solidFill>
                      <a:ln w="9525">
                        <a:noFill/>
                        <a:miter lim="800000"/>
                        <a:headEnd/>
                        <a:tailEnd/>
                      </a:ln>
                    </wps:spPr>
                    <wps:txb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ED8EA" id="텍스트 상자 2" o:spid="_x0000_s1027" type="#_x0000_t202" style="position:absolute;left:0;text-align:left;margin-left:255pt;margin-top:12.2pt;width:200.1pt;height: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" stroked="f">
              <v:textbox>
                <w:txbxContent>
                  <w:p w:rsidR="0029484F" w:rsidRPr="00CB45EE" w:rsidRDefault="0029484F" w:rsidP="00CB45EE">
                    <w:pPr>
                      <w:adjustRightInd w:val="0"/>
                      <w:spacing w:line="160" w:lineRule="atLeast"/>
                      <w:jc w:val="right"/>
                      <w:rPr>
                        <w:rFonts w:ascii="HY견고딕" w:eastAsia="HY견고딕"/>
                        <w:szCs w:val="20"/>
                      </w:rPr>
                    </w:pPr>
                    <w:r w:rsidRPr="00CB45EE">
                      <w:rPr>
                        <w:rFonts w:ascii="HY견고딕" w:eastAsia="HY견고딕" w:hint="eastAsia"/>
                        <w:szCs w:val="20"/>
                      </w:rPr>
                      <w:t>EYEMEE THE BEAUTY CO., LTD.</w:t>
                    </w:r>
                  </w:p>
                  <w:p w:rsidR="0029484F" w:rsidRPr="00CB45EE" w:rsidRDefault="0029484F" w:rsidP="0029484F">
                    <w:pPr>
                      <w:spacing w:line="180" w:lineRule="atLeast"/>
                      <w:jc w:val="right"/>
                      <w:rPr>
                        <w:rFonts w:ascii="Palatino Linotype" w:hAnsi="Palatino Linotype"/>
                        <w:sz w:val="18"/>
                        <w:szCs w:val="18"/>
                      </w:rPr>
                    </w:pPr>
                    <w:r w:rsidRPr="00CB45EE">
                      <w:rPr>
                        <w:rFonts w:ascii="Palatino Linotype" w:hAnsi="Palatino Linotype"/>
                        <w:sz w:val="18"/>
                        <w:szCs w:val="18"/>
                      </w:rPr>
                      <w:t>web: www.eyemee.com</w:t>
                    </w:r>
                  </w:p>
                </w:txbxContent>
              </v:textbox>
            </v:shape>
          </w:pict>
        </mc:Fallback>
      </mc:AlternateContent>
    </w:r>
    <w:r w:rsidR="0029484F">
      <w:rPr>
        <w:noProof/>
        <w:lang w:eastAsia="en-US"/>
      </w:rPr>
      <w:drawing>
        <wp:anchor distT="0" distB="0" distL="114300" distR="114300" simplePos="0" relativeHeight="251658240" behindDoc="1" locked="0" layoutInCell="1" allowOverlap="1" wp14:anchorId="5F722553" wp14:editId="390EC5DB">
          <wp:simplePos x="0" y="0"/>
          <wp:positionH relativeFrom="column">
            <wp:posOffset>1343025</wp:posOffset>
          </wp:positionH>
          <wp:positionV relativeFrom="paragraph">
            <wp:posOffset>-92710</wp:posOffset>
          </wp:positionV>
          <wp:extent cx="1057910" cy="694690"/>
          <wp:effectExtent l="0" t="0" r="889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29484F" w:rsidRPr="0029484F">
      <w:rPr>
        <w:rFonts w:ascii="Palatino Linotype" w:hAnsi="Palatino Linotype"/>
        <w:sz w:val="84"/>
        <w:szCs w:val="84"/>
      </w:rPr>
      <w:t>eyemee</w:t>
    </w:r>
    <w:proofErr w:type="spellEnd"/>
    <w:proofErr w:type="gramEnd"/>
    <w:r w:rsidR="0029484F">
      <w:rPr>
        <w:rFonts w:ascii="Palatino Linotype" w:hAnsi="Palatino Linotype"/>
        <w:sz w:val="84"/>
        <w:szCs w:val="8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F"/>
    <w:rsid w:val="00004098"/>
    <w:rsid w:val="00004D2A"/>
    <w:rsid w:val="00035F51"/>
    <w:rsid w:val="0009055C"/>
    <w:rsid w:val="000C5503"/>
    <w:rsid w:val="000D2844"/>
    <w:rsid w:val="00121D3B"/>
    <w:rsid w:val="00243096"/>
    <w:rsid w:val="0029484F"/>
    <w:rsid w:val="00304BC4"/>
    <w:rsid w:val="003F408B"/>
    <w:rsid w:val="0040102D"/>
    <w:rsid w:val="00472497"/>
    <w:rsid w:val="00495CB5"/>
    <w:rsid w:val="004E7168"/>
    <w:rsid w:val="005870FF"/>
    <w:rsid w:val="00721D30"/>
    <w:rsid w:val="007469E2"/>
    <w:rsid w:val="00776141"/>
    <w:rsid w:val="0081175E"/>
    <w:rsid w:val="00865B49"/>
    <w:rsid w:val="008C79F8"/>
    <w:rsid w:val="00964D67"/>
    <w:rsid w:val="009A54F5"/>
    <w:rsid w:val="009F47B6"/>
    <w:rsid w:val="00A121F3"/>
    <w:rsid w:val="00A4231F"/>
    <w:rsid w:val="00A456C3"/>
    <w:rsid w:val="00A64D96"/>
    <w:rsid w:val="00AE2BFD"/>
    <w:rsid w:val="00B24250"/>
    <w:rsid w:val="00B30003"/>
    <w:rsid w:val="00B306E1"/>
    <w:rsid w:val="00BC78D9"/>
    <w:rsid w:val="00BF473A"/>
    <w:rsid w:val="00C971D5"/>
    <w:rsid w:val="00CB45EE"/>
    <w:rsid w:val="00E4100E"/>
    <w:rsid w:val="00E829F6"/>
    <w:rsid w:val="00EC321A"/>
    <w:rsid w:val="00EE5DAC"/>
    <w:rsid w:val="00F066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721D30"/>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721D30"/>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286">
      <w:bodyDiv w:val="1"/>
      <w:marLeft w:val="0"/>
      <w:marRight w:val="0"/>
      <w:marTop w:val="0"/>
      <w:marBottom w:val="0"/>
      <w:divBdr>
        <w:top w:val="none" w:sz="0" w:space="0" w:color="auto"/>
        <w:left w:val="none" w:sz="0" w:space="0" w:color="auto"/>
        <w:bottom w:val="none" w:sz="0" w:space="0" w:color="auto"/>
        <w:right w:val="none" w:sz="0" w:space="0" w:color="auto"/>
      </w:divBdr>
    </w:div>
    <w:div w:id="405885788">
      <w:bodyDiv w:val="1"/>
      <w:marLeft w:val="0"/>
      <w:marRight w:val="0"/>
      <w:marTop w:val="0"/>
      <w:marBottom w:val="0"/>
      <w:divBdr>
        <w:top w:val="none" w:sz="0" w:space="0" w:color="auto"/>
        <w:left w:val="none" w:sz="0" w:space="0" w:color="auto"/>
        <w:bottom w:val="none" w:sz="0" w:space="0" w:color="auto"/>
        <w:right w:val="none" w:sz="0" w:space="0" w:color="auto"/>
      </w:divBdr>
    </w:div>
    <w:div w:id="667364474">
      <w:bodyDiv w:val="1"/>
      <w:marLeft w:val="0"/>
      <w:marRight w:val="0"/>
      <w:marTop w:val="0"/>
      <w:marBottom w:val="0"/>
      <w:divBdr>
        <w:top w:val="none" w:sz="0" w:space="0" w:color="auto"/>
        <w:left w:val="none" w:sz="0" w:space="0" w:color="auto"/>
        <w:bottom w:val="none" w:sz="0" w:space="0" w:color="auto"/>
        <w:right w:val="none" w:sz="0" w:space="0" w:color="auto"/>
      </w:divBdr>
    </w:div>
    <w:div w:id="763647423">
      <w:bodyDiv w:val="1"/>
      <w:marLeft w:val="0"/>
      <w:marRight w:val="0"/>
      <w:marTop w:val="0"/>
      <w:marBottom w:val="0"/>
      <w:divBdr>
        <w:top w:val="none" w:sz="0" w:space="0" w:color="auto"/>
        <w:left w:val="none" w:sz="0" w:space="0" w:color="auto"/>
        <w:bottom w:val="none" w:sz="0" w:space="0" w:color="auto"/>
        <w:right w:val="none" w:sz="0" w:space="0" w:color="auto"/>
      </w:divBdr>
    </w:div>
    <w:div w:id="1541090611">
      <w:bodyDiv w:val="1"/>
      <w:marLeft w:val="0"/>
      <w:marRight w:val="0"/>
      <w:marTop w:val="0"/>
      <w:marBottom w:val="0"/>
      <w:divBdr>
        <w:top w:val="none" w:sz="0" w:space="0" w:color="auto"/>
        <w:left w:val="none" w:sz="0" w:space="0" w:color="auto"/>
        <w:bottom w:val="none" w:sz="0" w:space="0" w:color="auto"/>
        <w:right w:val="none" w:sz="0" w:space="0" w:color="auto"/>
      </w:divBdr>
    </w:div>
    <w:div w:id="17153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1083</Words>
  <Characters>6176</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Weihert</cp:lastModifiedBy>
  <cp:revision>2</cp:revision>
  <cp:lastPrinted>2014-06-17T07:01:00Z</cp:lastPrinted>
  <dcterms:created xsi:type="dcterms:W3CDTF">2014-10-07T11:11:00Z</dcterms:created>
  <dcterms:modified xsi:type="dcterms:W3CDTF">2014-12-18T21:44:00Z</dcterms:modified>
</cp:coreProperties>
</file>